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05633A" w:rsidRDefault="00577803" w:rsidP="0005633A">
      <w:pPr>
        <w:spacing w:after="0"/>
        <w:jc w:val="both"/>
        <w:rPr>
          <w:rFonts w:ascii="Arial" w:hAnsi="Arial" w:cs="Arial"/>
          <w:b/>
          <w:bCs/>
          <w:caps/>
          <w:kern w:val="32"/>
          <w:lang w:val="sr-Latn-CS"/>
        </w:rPr>
      </w:pPr>
    </w:p>
    <w:p w14:paraId="4D64496F" w14:textId="77777777" w:rsidR="005E1AAC" w:rsidRPr="00895D62" w:rsidRDefault="005E1AAC" w:rsidP="005E1AAC">
      <w:pPr>
        <w:spacing w:after="0" w:line="240" w:lineRule="auto"/>
        <w:ind w:left="360"/>
        <w:jc w:val="center"/>
        <w:rPr>
          <w:rFonts w:ascii="Arial" w:eastAsia="Times New Roman" w:hAnsi="Arial" w:cs="Arial"/>
          <w:b/>
          <w:bCs/>
          <w:sz w:val="28"/>
          <w:szCs w:val="28"/>
        </w:rPr>
      </w:pPr>
      <w:r w:rsidRPr="00895D62">
        <w:rPr>
          <w:rFonts w:ascii="Arial" w:eastAsia="Times New Roman" w:hAnsi="Arial" w:cs="Arial"/>
          <w:b/>
          <w:bCs/>
          <w:sz w:val="28"/>
          <w:szCs w:val="28"/>
        </w:rPr>
        <w:t>MINISTARSTVO KAPITALNIH INVESTICIJA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14:paraId="0477C497" w14:textId="77777777" w:rsidR="00454041" w:rsidRDefault="00895D62" w:rsidP="00F67E9D">
      <w:pPr>
        <w:spacing w:after="0" w:line="240" w:lineRule="auto"/>
        <w:jc w:val="center"/>
        <w:rPr>
          <w:rFonts w:ascii="Arial" w:hAnsi="Arial" w:cs="Arial"/>
          <w:b/>
          <w:lang w:val="sr-Latn-CS"/>
        </w:rPr>
      </w:pPr>
      <w:r w:rsidRPr="00205A29">
        <w:rPr>
          <w:rFonts w:ascii="Arial" w:hAnsi="Arial" w:cs="Arial"/>
          <w:b/>
          <w:lang w:val="sr-Latn-CS"/>
        </w:rPr>
        <w:t xml:space="preserve">O NEMETALIČNOJ MINERALNOJ SIROVINI </w:t>
      </w:r>
      <w:r>
        <w:rPr>
          <w:rFonts w:ascii="Arial" w:hAnsi="Arial" w:cs="Arial"/>
          <w:b/>
          <w:lang w:val="sr-Latn-CS"/>
        </w:rPr>
        <w:t>ARHITEKTONSKO-GRAĐEVINSKOG</w:t>
      </w:r>
      <w:r w:rsidR="00454041">
        <w:rPr>
          <w:rFonts w:ascii="Arial" w:hAnsi="Arial" w:cs="Arial"/>
          <w:b/>
          <w:lang w:val="sr-Latn-CS"/>
        </w:rPr>
        <w:t xml:space="preserve"> (UKRASNOG)</w:t>
      </w:r>
      <w:r>
        <w:rPr>
          <w:rFonts w:ascii="Arial" w:hAnsi="Arial" w:cs="Arial"/>
          <w:b/>
          <w:lang w:val="sr-Latn-CS"/>
        </w:rPr>
        <w:t xml:space="preserve"> KAMENA </w:t>
      </w:r>
      <w:r w:rsidRPr="00205A29">
        <w:rPr>
          <w:rFonts w:ascii="Arial" w:hAnsi="Arial" w:cs="Arial"/>
          <w:b/>
          <w:lang w:val="sr-Latn-CS"/>
        </w:rPr>
        <w:t xml:space="preserve"> </w:t>
      </w:r>
      <w:r>
        <w:rPr>
          <w:rFonts w:ascii="Arial" w:hAnsi="Arial" w:cs="Arial"/>
          <w:b/>
          <w:lang w:val="sr-Latn-CS"/>
        </w:rPr>
        <w:t>LEŽIŠTA</w:t>
      </w:r>
      <w:r w:rsidRPr="00205A29">
        <w:rPr>
          <w:rFonts w:ascii="Arial" w:hAnsi="Arial" w:cs="Arial"/>
          <w:b/>
          <w:lang w:val="sr-Latn-CS"/>
        </w:rPr>
        <w:t xml:space="preserve"> </w:t>
      </w:r>
      <w:r>
        <w:rPr>
          <w:rFonts w:ascii="Arial" w:hAnsi="Arial" w:cs="Arial"/>
          <w:b/>
          <w:lang w:val="sr-Latn-CS"/>
        </w:rPr>
        <w:t>“ŽOLJEVICA”</w:t>
      </w:r>
      <w:r w:rsidRPr="00205A29">
        <w:rPr>
          <w:rFonts w:ascii="Arial" w:hAnsi="Arial" w:cs="Arial"/>
          <w:b/>
          <w:lang w:val="sr-Latn-CS"/>
        </w:rPr>
        <w:t xml:space="preserve">, </w:t>
      </w:r>
    </w:p>
    <w:p w14:paraId="3494FCFA" w14:textId="20054012" w:rsidR="00F67E9D" w:rsidRPr="00205A29" w:rsidRDefault="00895D62" w:rsidP="00F67E9D">
      <w:pPr>
        <w:spacing w:after="0" w:line="240" w:lineRule="auto"/>
        <w:jc w:val="center"/>
        <w:rPr>
          <w:rFonts w:ascii="Arial" w:hAnsi="Arial" w:cs="Arial"/>
          <w:b/>
          <w:lang w:val="sr-Latn-CS"/>
        </w:rPr>
      </w:pPr>
      <w:r>
        <w:rPr>
          <w:rFonts w:ascii="Arial" w:hAnsi="Arial" w:cs="Arial"/>
          <w:b/>
          <w:lang w:val="sr-Latn-CS"/>
        </w:rPr>
        <w:t>OPŠTINA ANDRIJEVICA</w:t>
      </w:r>
    </w:p>
    <w:p w14:paraId="52B9DD42" w14:textId="77777777" w:rsidR="00F67E9D" w:rsidRPr="00205A29" w:rsidRDefault="00F67E9D" w:rsidP="00F67E9D">
      <w:pPr>
        <w:spacing w:after="0" w:line="240" w:lineRule="auto"/>
        <w:jc w:val="both"/>
        <w:rPr>
          <w:rFonts w:ascii="Arial" w:hAnsi="Arial" w:cs="Arial"/>
          <w:b/>
          <w:lang w:val="sr-Latn-CS"/>
        </w:rPr>
      </w:pPr>
    </w:p>
    <w:p w14:paraId="3F6A1008" w14:textId="77777777" w:rsidR="00F67E9D" w:rsidRPr="00205A29" w:rsidRDefault="00F67E9D" w:rsidP="00F67E9D">
      <w:pPr>
        <w:spacing w:after="0" w:line="240" w:lineRule="auto"/>
        <w:jc w:val="both"/>
        <w:rPr>
          <w:rFonts w:ascii="Arial" w:hAnsi="Arial" w:cs="Arial"/>
          <w:b/>
          <w:lang w:val="sr-Latn-CS"/>
        </w:rPr>
      </w:pPr>
    </w:p>
    <w:p w14:paraId="62F5E1B0" w14:textId="77777777" w:rsidR="00F67E9D" w:rsidRPr="00205A29" w:rsidRDefault="00F67E9D" w:rsidP="00F67E9D">
      <w:pPr>
        <w:spacing w:after="0" w:line="240" w:lineRule="auto"/>
        <w:jc w:val="both"/>
        <w:rPr>
          <w:rFonts w:ascii="Arial" w:hAnsi="Arial" w:cs="Arial"/>
          <w:b/>
          <w:lang w:val="sr-Latn-CS"/>
        </w:rPr>
      </w:pPr>
    </w:p>
    <w:p w14:paraId="1C016F04" w14:textId="355B7A94" w:rsidR="007F0AC7" w:rsidRPr="0005633A" w:rsidRDefault="007F0AC7" w:rsidP="0005633A">
      <w:pPr>
        <w:spacing w:after="0"/>
        <w:jc w:val="center"/>
        <w:rPr>
          <w:rFonts w:ascii="Arial" w:hAnsi="Arial" w:cs="Arial"/>
          <w:b/>
          <w:lang w:val="sr-Latn-CS"/>
        </w:rPr>
      </w:pPr>
    </w:p>
    <w:p w14:paraId="7E0C9DE7" w14:textId="77777777" w:rsidR="00217567" w:rsidRPr="0005633A" w:rsidRDefault="00217567" w:rsidP="0005633A">
      <w:pPr>
        <w:spacing w:after="0"/>
        <w:jc w:val="both"/>
        <w:rPr>
          <w:rFonts w:ascii="Arial" w:hAnsi="Arial" w:cs="Arial"/>
          <w:b/>
          <w:lang w:val="sr-Latn-CS"/>
        </w:rPr>
      </w:pPr>
    </w:p>
    <w:p w14:paraId="4512A2A0" w14:textId="77777777" w:rsidR="00577803" w:rsidRPr="0005633A" w:rsidRDefault="00577803" w:rsidP="0005633A">
      <w:pPr>
        <w:spacing w:after="0"/>
        <w:jc w:val="both"/>
        <w:rPr>
          <w:rFonts w:ascii="Arial" w:hAnsi="Arial" w:cs="Arial"/>
          <w:lang w:val="sr-Latn-CS"/>
        </w:rPr>
      </w:pPr>
    </w:p>
    <w:p w14:paraId="76F5A9C4" w14:textId="77777777" w:rsidR="00577803" w:rsidRPr="0005633A" w:rsidRDefault="00577803" w:rsidP="0005633A">
      <w:pPr>
        <w:pStyle w:val="Default"/>
        <w:spacing w:line="276" w:lineRule="auto"/>
        <w:jc w:val="center"/>
        <w:rPr>
          <w:rFonts w:ascii="Arial" w:hAnsi="Arial" w:cs="Arial"/>
          <w:sz w:val="22"/>
          <w:szCs w:val="22"/>
          <w:lang w:val="sr-Latn-CS"/>
        </w:rPr>
      </w:pPr>
    </w:p>
    <w:p w14:paraId="497EB5A5" w14:textId="24571AFD"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AC784E">
        <w:rPr>
          <w:rFonts w:ascii="Arial" w:hAnsi="Arial" w:cs="Arial"/>
          <w:b/>
          <w:bCs/>
          <w:kern w:val="32"/>
          <w:lang w:val="sr-Latn-CS"/>
        </w:rPr>
        <w:t>5</w:t>
      </w:r>
    </w:p>
    <w:p w14:paraId="1D0B5515" w14:textId="77777777"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62F16" w:rsidRDefault="0023346C" w:rsidP="0005633A">
      <w:pPr>
        <w:spacing w:after="0"/>
        <w:jc w:val="both"/>
        <w:rPr>
          <w:rFonts w:ascii="Arial" w:hAnsi="Arial" w:cs="Arial"/>
          <w:kern w:val="32"/>
          <w:lang w:val="sr-Latn-CS"/>
        </w:rPr>
      </w:pPr>
    </w:p>
    <w:p w14:paraId="6904AC3B" w14:textId="77777777" w:rsidR="0023346C" w:rsidRPr="00062F16" w:rsidRDefault="0023346C" w:rsidP="0005633A">
      <w:pPr>
        <w:spacing w:after="0"/>
        <w:jc w:val="both"/>
        <w:rPr>
          <w:rFonts w:ascii="Arial" w:hAnsi="Arial" w:cs="Arial"/>
          <w:kern w:val="32"/>
          <w:lang w:val="sr-Latn-CS"/>
        </w:rPr>
      </w:pPr>
    </w:p>
    <w:p w14:paraId="73504CE4" w14:textId="77777777" w:rsidR="00EC5867" w:rsidRPr="00062F16" w:rsidRDefault="00EC5867" w:rsidP="0005633A">
      <w:pPr>
        <w:spacing w:after="0"/>
        <w:jc w:val="both"/>
        <w:rPr>
          <w:rFonts w:ascii="Arial" w:hAnsi="Arial" w:cs="Arial"/>
          <w:kern w:val="32"/>
          <w:lang w:val="sr-Latn-CS"/>
        </w:rPr>
      </w:pPr>
    </w:p>
    <w:p w14:paraId="6AA2B186" w14:textId="77777777" w:rsidR="00EC5867" w:rsidRPr="00062F16" w:rsidRDefault="00EC5867" w:rsidP="0005633A">
      <w:pPr>
        <w:spacing w:after="0"/>
        <w:jc w:val="both"/>
        <w:rPr>
          <w:rFonts w:ascii="Arial" w:hAnsi="Arial" w:cs="Arial"/>
          <w:kern w:val="32"/>
          <w:lang w:val="sr-Latn-CS"/>
        </w:rPr>
      </w:pPr>
    </w:p>
    <w:p w14:paraId="7E8154B1" w14:textId="77777777" w:rsidR="00EC5867" w:rsidRPr="00062F16" w:rsidRDefault="00EC5867" w:rsidP="0005633A">
      <w:pPr>
        <w:spacing w:after="0"/>
        <w:jc w:val="both"/>
        <w:rPr>
          <w:rFonts w:ascii="Arial" w:hAnsi="Arial" w:cs="Arial"/>
          <w:kern w:val="32"/>
          <w:lang w:val="sr-Latn-CS"/>
        </w:rPr>
      </w:pPr>
    </w:p>
    <w:p w14:paraId="429B0389" w14:textId="77777777" w:rsidR="00EC5867" w:rsidRPr="00062F16" w:rsidRDefault="00EC5867" w:rsidP="0005633A">
      <w:pPr>
        <w:spacing w:after="0"/>
        <w:jc w:val="both"/>
        <w:rPr>
          <w:rFonts w:ascii="Arial" w:hAnsi="Arial" w:cs="Arial"/>
          <w:kern w:val="32"/>
          <w:lang w:val="sr-Latn-CS"/>
        </w:rPr>
      </w:pPr>
    </w:p>
    <w:p w14:paraId="4FE374B6" w14:textId="77777777" w:rsidR="00EC5867" w:rsidRPr="00062F16" w:rsidRDefault="00EC5867" w:rsidP="0005633A">
      <w:pPr>
        <w:spacing w:after="0"/>
        <w:jc w:val="both"/>
        <w:rPr>
          <w:rFonts w:ascii="Arial" w:hAnsi="Arial" w:cs="Arial"/>
          <w:kern w:val="32"/>
          <w:lang w:val="sr-Latn-CS"/>
        </w:rPr>
      </w:pPr>
    </w:p>
    <w:p w14:paraId="64015111" w14:textId="77777777" w:rsidR="00EC5867" w:rsidRPr="00062F16" w:rsidRDefault="00EC5867" w:rsidP="0005633A">
      <w:pPr>
        <w:spacing w:after="0"/>
        <w:jc w:val="both"/>
        <w:rPr>
          <w:rFonts w:ascii="Arial" w:hAnsi="Arial" w:cs="Arial"/>
          <w:kern w:val="32"/>
          <w:lang w:val="sr-Latn-CS"/>
        </w:rPr>
      </w:pPr>
    </w:p>
    <w:p w14:paraId="218FE90C" w14:textId="77777777" w:rsidR="00EC5867" w:rsidRPr="00062F16" w:rsidRDefault="00EC5867" w:rsidP="0005633A">
      <w:pPr>
        <w:spacing w:after="0"/>
        <w:jc w:val="both"/>
        <w:rPr>
          <w:rFonts w:ascii="Arial" w:hAnsi="Arial" w:cs="Arial"/>
          <w:kern w:val="32"/>
          <w:lang w:val="sr-Latn-CS"/>
        </w:rPr>
      </w:pPr>
    </w:p>
    <w:p w14:paraId="28EC2C1B" w14:textId="77777777" w:rsidR="0023346C" w:rsidRPr="00062F16" w:rsidRDefault="0023346C" w:rsidP="0005633A">
      <w:pPr>
        <w:spacing w:after="0"/>
        <w:jc w:val="both"/>
        <w:rPr>
          <w:rFonts w:ascii="Arial" w:hAnsi="Arial" w:cs="Arial"/>
          <w:kern w:val="32"/>
          <w:lang w:val="sr-Latn-CS"/>
        </w:rPr>
      </w:pPr>
    </w:p>
    <w:p w14:paraId="0764CAE0" w14:textId="77777777" w:rsidR="0023346C" w:rsidRPr="00062F16" w:rsidRDefault="0023346C" w:rsidP="0005633A">
      <w:pPr>
        <w:spacing w:after="0"/>
        <w:jc w:val="both"/>
        <w:rPr>
          <w:rFonts w:ascii="Arial" w:hAnsi="Arial" w:cs="Arial"/>
          <w:kern w:val="32"/>
          <w:lang w:val="sr-Latn-CS"/>
        </w:rPr>
      </w:pPr>
    </w:p>
    <w:p w14:paraId="40C7964B" w14:textId="77777777" w:rsidR="0023346C" w:rsidRPr="00062F16" w:rsidRDefault="0023346C" w:rsidP="0005633A">
      <w:pPr>
        <w:spacing w:after="0"/>
        <w:jc w:val="both"/>
        <w:rPr>
          <w:rFonts w:ascii="Arial" w:hAnsi="Arial" w:cs="Arial"/>
          <w:kern w:val="32"/>
          <w:lang w:val="sr-Latn-CS"/>
        </w:rPr>
      </w:pPr>
    </w:p>
    <w:p w14:paraId="43DD8773" w14:textId="432007AD" w:rsidR="0023346C" w:rsidRPr="00062F16" w:rsidRDefault="0023346C" w:rsidP="0005633A">
      <w:pPr>
        <w:spacing w:after="0"/>
        <w:jc w:val="both"/>
        <w:rPr>
          <w:rFonts w:ascii="Arial" w:hAnsi="Arial" w:cs="Arial"/>
          <w:kern w:val="32"/>
          <w:lang w:val="sr-Latn-CS"/>
        </w:rPr>
      </w:pPr>
    </w:p>
    <w:p w14:paraId="3ED354FC" w14:textId="4C7018EB" w:rsidR="00521088" w:rsidRPr="00062F16" w:rsidRDefault="00521088" w:rsidP="0005633A">
      <w:pPr>
        <w:spacing w:after="0"/>
        <w:jc w:val="both"/>
        <w:rPr>
          <w:rFonts w:ascii="Arial" w:hAnsi="Arial" w:cs="Arial"/>
          <w:kern w:val="32"/>
          <w:lang w:val="sr-Latn-CS"/>
        </w:rPr>
      </w:pPr>
    </w:p>
    <w:p w14:paraId="0378D341" w14:textId="77777777" w:rsidR="00521088" w:rsidRPr="00062F16" w:rsidRDefault="00521088" w:rsidP="0005633A">
      <w:pPr>
        <w:spacing w:after="0"/>
        <w:jc w:val="both"/>
        <w:rPr>
          <w:rFonts w:ascii="Arial" w:hAnsi="Arial" w:cs="Arial"/>
          <w:kern w:val="32"/>
          <w:lang w:val="sr-Latn-CS"/>
        </w:rPr>
      </w:pPr>
    </w:p>
    <w:p w14:paraId="793A910B" w14:textId="77777777" w:rsidR="009045C6" w:rsidRPr="00062F16" w:rsidRDefault="009045C6" w:rsidP="0005633A">
      <w:pPr>
        <w:spacing w:after="0"/>
        <w:jc w:val="both"/>
        <w:rPr>
          <w:rFonts w:ascii="Arial" w:hAnsi="Arial" w:cs="Arial"/>
          <w:kern w:val="32"/>
          <w:lang w:val="sr-Latn-CS"/>
        </w:rPr>
      </w:pPr>
    </w:p>
    <w:p w14:paraId="56DB5020"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lastRenderedPageBreak/>
        <w:t>Uvod</w:t>
      </w:r>
    </w:p>
    <w:p w14:paraId="4A0C9A36" w14:textId="77777777" w:rsidR="00062F16" w:rsidRDefault="00062F16" w:rsidP="00062F16">
      <w:pPr>
        <w:spacing w:after="0" w:line="240" w:lineRule="auto"/>
        <w:jc w:val="both"/>
        <w:rPr>
          <w:rFonts w:ascii="Arial" w:hAnsi="Arial" w:cs="Arial"/>
          <w:lang w:val="sr-Latn-CS"/>
        </w:rPr>
      </w:pPr>
    </w:p>
    <w:p w14:paraId="188970B7" w14:textId="36BA82F7" w:rsidR="00F67E9D"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Uputstvo za podnošenje ponuda (u daljem tekstu: Uputstvo)</w:t>
      </w:r>
      <w:r w:rsidR="001E7EFA" w:rsidRPr="00062F16">
        <w:rPr>
          <w:rFonts w:ascii="Arial" w:hAnsi="Arial" w:cs="Arial"/>
          <w:lang w:val="sr-Latn-CS"/>
        </w:rPr>
        <w:t xml:space="preserve"> </w:t>
      </w:r>
      <w:r w:rsidR="00934248" w:rsidRPr="00062F16">
        <w:rPr>
          <w:rFonts w:ascii="Arial" w:hAnsi="Arial" w:cs="Arial"/>
          <w:lang w:val="sr-Latn-CS"/>
        </w:rPr>
        <w:t xml:space="preserve">precizira postupak davanja koncesije za detaljna geološka istraživanja i eksploataciju </w:t>
      </w:r>
      <w:r w:rsidR="00681027" w:rsidRPr="00062F16">
        <w:rPr>
          <w:rFonts w:ascii="Arial" w:hAnsi="Arial" w:cs="Arial"/>
          <w:lang w:val="sr-Latn-CS"/>
        </w:rPr>
        <w:t>nem</w:t>
      </w:r>
      <w:r w:rsidR="003A6D10" w:rsidRPr="00062F16">
        <w:rPr>
          <w:rFonts w:ascii="Arial" w:hAnsi="Arial" w:cs="Arial"/>
          <w:lang w:val="sr-Latn-CS"/>
        </w:rPr>
        <w:t>e</w:t>
      </w:r>
      <w:r w:rsidR="00681027" w:rsidRPr="00062F16">
        <w:rPr>
          <w:rFonts w:ascii="Arial" w:hAnsi="Arial" w:cs="Arial"/>
          <w:lang w:val="sr-Latn-CS"/>
        </w:rPr>
        <w:t xml:space="preserve">talične </w:t>
      </w:r>
      <w:r w:rsidR="00DA76D2" w:rsidRPr="00062F16">
        <w:rPr>
          <w:rFonts w:ascii="Arial" w:hAnsi="Arial" w:cs="Arial"/>
          <w:lang w:val="sr-Latn-CS"/>
        </w:rPr>
        <w:t>mineraln</w:t>
      </w:r>
      <w:r w:rsidR="006B56FD" w:rsidRPr="00062F16">
        <w:rPr>
          <w:rFonts w:ascii="Arial" w:hAnsi="Arial" w:cs="Arial"/>
          <w:lang w:val="sr-Latn-CS"/>
        </w:rPr>
        <w:t>e</w:t>
      </w:r>
      <w:r w:rsidR="00F31728" w:rsidRPr="00062F16">
        <w:rPr>
          <w:rFonts w:ascii="Arial" w:hAnsi="Arial" w:cs="Arial"/>
          <w:lang w:val="sr-Latn-CS"/>
        </w:rPr>
        <w:t xml:space="preserve"> sirovine</w:t>
      </w:r>
      <w:r w:rsidR="007F0AC7" w:rsidRPr="00062F16">
        <w:rPr>
          <w:rFonts w:ascii="Arial" w:hAnsi="Arial" w:cs="Arial"/>
          <w:lang w:val="sr-Latn-CS"/>
        </w:rPr>
        <w:t xml:space="preserve"> </w:t>
      </w:r>
      <w:r w:rsidR="00F67E9D" w:rsidRPr="00062F16">
        <w:rPr>
          <w:rFonts w:ascii="Arial" w:hAnsi="Arial" w:cs="Arial"/>
          <w:lang w:val="sr-Latn-CS"/>
        </w:rPr>
        <w:t>arhitektonsko-građevinskog</w:t>
      </w:r>
      <w:r w:rsidR="00221CA5">
        <w:rPr>
          <w:rFonts w:ascii="Arial" w:hAnsi="Arial" w:cs="Arial"/>
          <w:lang w:val="sr-Latn-CS"/>
        </w:rPr>
        <w:t xml:space="preserve"> (ukrasnog)</w:t>
      </w:r>
      <w:r w:rsidR="00F67E9D" w:rsidRPr="00062F16">
        <w:rPr>
          <w:rFonts w:ascii="Arial" w:hAnsi="Arial" w:cs="Arial"/>
          <w:lang w:val="sr-Latn-CS"/>
        </w:rPr>
        <w:t xml:space="preserve"> kamena  ležišta “Žoljevica”, Opština Andrijevica</w:t>
      </w:r>
      <w:r w:rsidR="00221CA5">
        <w:rPr>
          <w:rFonts w:ascii="Arial" w:hAnsi="Arial" w:cs="Arial"/>
          <w:lang w:val="sr-Latn-CS"/>
        </w:rPr>
        <w:t>.</w:t>
      </w:r>
    </w:p>
    <w:p w14:paraId="6BB5E5FC" w14:textId="77777777" w:rsidR="00F67E9D" w:rsidRPr="00062F16" w:rsidRDefault="00F67E9D" w:rsidP="00062F16">
      <w:pPr>
        <w:spacing w:after="0" w:line="240" w:lineRule="auto"/>
        <w:jc w:val="both"/>
        <w:rPr>
          <w:rFonts w:ascii="Arial" w:hAnsi="Arial" w:cs="Arial"/>
          <w:lang w:val="sr-Latn-CS"/>
        </w:rPr>
      </w:pPr>
    </w:p>
    <w:p w14:paraId="0692E29D" w14:textId="77777777" w:rsidR="005E1AAC" w:rsidRPr="00062F16" w:rsidRDefault="005E1AAC" w:rsidP="00062F16">
      <w:pPr>
        <w:spacing w:after="0" w:line="240" w:lineRule="auto"/>
        <w:jc w:val="both"/>
        <w:rPr>
          <w:rFonts w:ascii="Arial" w:hAnsi="Arial" w:cs="Arial"/>
          <w:noProof/>
        </w:rPr>
      </w:pPr>
      <w:r w:rsidRPr="00062F16">
        <w:rPr>
          <w:rStyle w:val="fontstyle01"/>
          <w:rFonts w:ascii="Arial" w:hAnsi="Arial" w:cs="Arial"/>
          <w:sz w:val="22"/>
          <w:szCs w:val="22"/>
        </w:rPr>
        <w:t>Postupak dodjele koncesije se sporovodi u skladu sa Zakonom o koncesijama (“Službeni</w:t>
      </w:r>
      <w:r w:rsidRPr="00062F16">
        <w:rPr>
          <w:rFonts w:ascii="Arial" w:hAnsi="Arial" w:cs="Arial"/>
          <w:color w:val="000000"/>
        </w:rPr>
        <w:br/>
      </w:r>
      <w:r w:rsidRPr="00062F16">
        <w:rPr>
          <w:rStyle w:val="fontstyle01"/>
          <w:rFonts w:ascii="Arial" w:hAnsi="Arial" w:cs="Arial"/>
          <w:sz w:val="22"/>
          <w:szCs w:val="22"/>
        </w:rPr>
        <w:t xml:space="preserve">list CG”, broj 8/09 i 73/19), </w:t>
      </w:r>
      <w:r w:rsidRPr="00062F16">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062F16" w:rsidRDefault="005E1AAC" w:rsidP="00062F16">
      <w:pPr>
        <w:spacing w:after="0" w:line="240" w:lineRule="auto"/>
        <w:jc w:val="both"/>
        <w:rPr>
          <w:rFonts w:ascii="Arial" w:hAnsi="Arial" w:cs="Arial"/>
          <w:noProof/>
        </w:rPr>
      </w:pPr>
    </w:p>
    <w:p w14:paraId="12D057B6" w14:textId="5F2EC823"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Ministarstvo kapitalnih investicija (u daljem tekstu: Ministarstvo) zadržava pravo da izmijeni Uputstvo najkasnije </w:t>
      </w:r>
      <w:r w:rsidR="00DD03FC" w:rsidRPr="00062F16">
        <w:rPr>
          <w:rFonts w:ascii="Arial" w:hAnsi="Arial" w:cs="Arial"/>
          <w:noProof/>
        </w:rPr>
        <w:t>sedam</w:t>
      </w:r>
      <w:r w:rsidRPr="00062F16">
        <w:rPr>
          <w:rFonts w:ascii="Arial" w:hAnsi="Arial" w:cs="Arial"/>
          <w:noProof/>
        </w:rPr>
        <w:t xml:space="preserve"> dana prije krajnjeg roka za podnošenje ponuda. Izmjene će biti objavljene na isti način kao i Uputstvo. </w:t>
      </w:r>
    </w:p>
    <w:p w14:paraId="6526ABA2" w14:textId="77777777" w:rsidR="005E1AAC" w:rsidRPr="00062F16" w:rsidRDefault="005E1AAC" w:rsidP="00062F16">
      <w:pPr>
        <w:spacing w:after="0" w:line="240" w:lineRule="auto"/>
        <w:jc w:val="both"/>
        <w:rPr>
          <w:rFonts w:ascii="Arial" w:hAnsi="Arial" w:cs="Arial"/>
        </w:rPr>
      </w:pPr>
    </w:p>
    <w:p w14:paraId="179348AF" w14:textId="77777777" w:rsidR="005E1AAC" w:rsidRPr="00062F16" w:rsidRDefault="005E1AAC" w:rsidP="00062F16">
      <w:pPr>
        <w:spacing w:after="0" w:line="240" w:lineRule="auto"/>
        <w:jc w:val="both"/>
        <w:rPr>
          <w:rFonts w:ascii="Arial" w:hAnsi="Arial" w:cs="Arial"/>
        </w:rPr>
      </w:pPr>
      <w:r w:rsidRPr="00062F16">
        <w:rPr>
          <w:rFonts w:ascii="Arial" w:hAnsi="Arial" w:cs="Arial"/>
        </w:rPr>
        <w:t>Sastavni dio ovog Uputstva čini i:</w:t>
      </w:r>
    </w:p>
    <w:p w14:paraId="08582B75" w14:textId="77777777" w:rsidR="005E1AAC" w:rsidRPr="00062F16" w:rsidRDefault="005E1AAC" w:rsidP="00062F16">
      <w:pPr>
        <w:spacing w:after="0" w:line="240" w:lineRule="auto"/>
        <w:jc w:val="both"/>
        <w:rPr>
          <w:rFonts w:ascii="Arial" w:hAnsi="Arial" w:cs="Arial"/>
        </w:rPr>
      </w:pPr>
    </w:p>
    <w:p w14:paraId="3987DEBA" w14:textId="77777777"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r w:rsidRPr="00062F16">
        <w:rPr>
          <w:rFonts w:ascii="Arial" w:hAnsi="Arial" w:cs="Arial"/>
        </w:rPr>
        <w:t xml:space="preserve">Obrazac A - Podaci o ponuđaču, </w:t>
      </w:r>
    </w:p>
    <w:p w14:paraId="2C785A64" w14:textId="77777777"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r w:rsidRPr="00062F16">
        <w:rPr>
          <w:rFonts w:ascii="Arial" w:hAnsi="Arial" w:cs="Arial"/>
        </w:rPr>
        <w:t xml:space="preserve">Obrazac B - Tehnička ponuda, </w:t>
      </w:r>
    </w:p>
    <w:p w14:paraId="2030797C" w14:textId="262CE976"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r w:rsidRPr="00062F16">
        <w:rPr>
          <w:rFonts w:ascii="Arial" w:hAnsi="Arial" w:cs="Arial"/>
        </w:rPr>
        <w:t>Obrazac C - Forma bankarske garancije za ponudu.</w:t>
      </w:r>
      <w:r w:rsidRPr="00062F16" w:rsidDel="00152EED">
        <w:rPr>
          <w:rFonts w:ascii="Arial" w:hAnsi="Arial" w:cs="Arial"/>
        </w:rPr>
        <w:t xml:space="preserve"> </w:t>
      </w:r>
    </w:p>
    <w:p w14:paraId="7EB144A3" w14:textId="77777777" w:rsidR="0023346C" w:rsidRPr="00062F16" w:rsidRDefault="0023346C" w:rsidP="00062F16">
      <w:pPr>
        <w:pStyle w:val="ListParagraph"/>
        <w:spacing w:after="0" w:line="240" w:lineRule="auto"/>
        <w:ind w:left="0"/>
        <w:contextualSpacing w:val="0"/>
        <w:jc w:val="both"/>
        <w:rPr>
          <w:rFonts w:ascii="Arial" w:hAnsi="Arial" w:cs="Arial"/>
          <w:lang w:val="sr-Latn-CS"/>
        </w:rPr>
      </w:pPr>
    </w:p>
    <w:p w14:paraId="71A32310"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Komunikacija</w:t>
      </w:r>
    </w:p>
    <w:p w14:paraId="1A8514C6" w14:textId="77777777" w:rsidR="0023346C" w:rsidRPr="00062F16" w:rsidRDefault="0023346C" w:rsidP="00062F16">
      <w:pPr>
        <w:spacing w:after="0" w:line="240" w:lineRule="auto"/>
        <w:jc w:val="both"/>
        <w:rPr>
          <w:rFonts w:ascii="Arial" w:hAnsi="Arial" w:cs="Arial"/>
          <w:lang w:val="sr-Latn-CS"/>
        </w:rPr>
      </w:pPr>
    </w:p>
    <w:p w14:paraId="7E7AC26C" w14:textId="77777777" w:rsidR="005E1AAC" w:rsidRPr="00062F16" w:rsidRDefault="005E1AAC" w:rsidP="00062F16">
      <w:pPr>
        <w:spacing w:after="0" w:line="240" w:lineRule="auto"/>
        <w:jc w:val="both"/>
        <w:rPr>
          <w:rFonts w:ascii="Arial" w:hAnsi="Arial" w:cs="Arial"/>
        </w:rPr>
      </w:pPr>
      <w:r w:rsidRPr="00062F16">
        <w:rPr>
          <w:rFonts w:ascii="Arial" w:hAnsi="Arial" w:cs="Arial"/>
        </w:rPr>
        <w:t xml:space="preserve">Pitanja koja se odnose na dokumentaciju i druge upite treba uputiti Ministarstvu na sljedeću adresu: </w:t>
      </w:r>
    </w:p>
    <w:p w14:paraId="4681A8E9" w14:textId="77777777" w:rsidR="005E1AAC" w:rsidRPr="00062F16" w:rsidRDefault="005E1AAC" w:rsidP="00062F16">
      <w:pPr>
        <w:spacing w:after="0" w:line="240" w:lineRule="auto"/>
        <w:jc w:val="both"/>
        <w:rPr>
          <w:rFonts w:ascii="Arial" w:hAnsi="Arial" w:cs="Arial"/>
        </w:rPr>
      </w:pPr>
    </w:p>
    <w:p w14:paraId="7739E043" w14:textId="77777777" w:rsidR="005E1AAC" w:rsidRPr="00062F16" w:rsidRDefault="005E1AAC" w:rsidP="00062F16">
      <w:pPr>
        <w:spacing w:after="0" w:line="240" w:lineRule="auto"/>
        <w:jc w:val="both"/>
        <w:rPr>
          <w:rFonts w:ascii="Arial" w:hAnsi="Arial" w:cs="Arial"/>
        </w:rPr>
      </w:pPr>
      <w:r w:rsidRPr="00062F16">
        <w:rPr>
          <w:rFonts w:ascii="Arial" w:hAnsi="Arial" w:cs="Arial"/>
        </w:rPr>
        <w:t>Ministarstvo kapitalnih investicija</w:t>
      </w:r>
    </w:p>
    <w:p w14:paraId="025D6095" w14:textId="77777777" w:rsidR="005E1AAC" w:rsidRPr="00062F16" w:rsidRDefault="005E1AAC" w:rsidP="00062F16">
      <w:pPr>
        <w:spacing w:after="0" w:line="240" w:lineRule="auto"/>
        <w:jc w:val="both"/>
        <w:rPr>
          <w:rFonts w:ascii="Arial" w:hAnsi="Arial" w:cs="Arial"/>
        </w:rPr>
      </w:pPr>
      <w:r w:rsidRPr="00062F16">
        <w:rPr>
          <w:rFonts w:ascii="Arial" w:hAnsi="Arial" w:cs="Arial"/>
        </w:rPr>
        <w:t>Rimski trg 46</w:t>
      </w:r>
    </w:p>
    <w:p w14:paraId="534ED984" w14:textId="77777777" w:rsidR="005E1AAC" w:rsidRPr="00062F16" w:rsidRDefault="005E1AAC" w:rsidP="00062F16">
      <w:pPr>
        <w:spacing w:after="0" w:line="240" w:lineRule="auto"/>
        <w:jc w:val="both"/>
        <w:rPr>
          <w:rFonts w:ascii="Arial" w:hAnsi="Arial" w:cs="Arial"/>
        </w:rPr>
      </w:pPr>
      <w:r w:rsidRPr="00062F16">
        <w:rPr>
          <w:rFonts w:ascii="Arial" w:hAnsi="Arial" w:cs="Arial"/>
        </w:rPr>
        <w:t>81000 Podgorica</w:t>
      </w:r>
    </w:p>
    <w:p w14:paraId="12FB8F4D" w14:textId="77777777" w:rsidR="005E1AAC" w:rsidRPr="00062F16" w:rsidRDefault="005E1AAC" w:rsidP="00062F16">
      <w:pPr>
        <w:spacing w:after="0" w:line="240" w:lineRule="auto"/>
        <w:jc w:val="both"/>
        <w:rPr>
          <w:rFonts w:ascii="Arial" w:hAnsi="Arial" w:cs="Arial"/>
        </w:rPr>
      </w:pPr>
      <w:r w:rsidRPr="00062F16">
        <w:rPr>
          <w:rFonts w:ascii="Arial" w:hAnsi="Arial" w:cs="Arial"/>
        </w:rPr>
        <w:t>Crna Gora</w:t>
      </w:r>
    </w:p>
    <w:p w14:paraId="57B52821" w14:textId="77777777" w:rsidR="005E1AAC" w:rsidRPr="00062F16" w:rsidRDefault="005E1AAC" w:rsidP="00062F16">
      <w:pPr>
        <w:spacing w:after="0" w:line="240" w:lineRule="auto"/>
        <w:jc w:val="both"/>
        <w:rPr>
          <w:rFonts w:ascii="Arial" w:hAnsi="Arial" w:cs="Arial"/>
        </w:rPr>
      </w:pPr>
    </w:p>
    <w:p w14:paraId="5BD16BCE" w14:textId="25BEA0CA" w:rsidR="005E1AAC" w:rsidRPr="00062F16" w:rsidRDefault="005E1AAC" w:rsidP="00062F16">
      <w:pPr>
        <w:spacing w:after="0" w:line="240" w:lineRule="auto"/>
        <w:jc w:val="both"/>
        <w:rPr>
          <w:rFonts w:ascii="Arial" w:hAnsi="Arial" w:cs="Arial"/>
        </w:rPr>
      </w:pPr>
      <w:r w:rsidRPr="00062F16">
        <w:rPr>
          <w:rFonts w:ascii="Arial" w:hAnsi="Arial" w:cs="Arial"/>
        </w:rPr>
        <w:t xml:space="preserve">TEL: +382 20 482 </w:t>
      </w:r>
      <w:r w:rsidR="00F45CE3" w:rsidRPr="00062F16">
        <w:rPr>
          <w:rFonts w:ascii="Arial" w:hAnsi="Arial" w:cs="Arial"/>
        </w:rPr>
        <w:t>218</w:t>
      </w:r>
      <w:r w:rsidRPr="00062F16">
        <w:rPr>
          <w:rFonts w:ascii="Arial" w:hAnsi="Arial" w:cs="Arial"/>
        </w:rPr>
        <w:t xml:space="preserve">; </w:t>
      </w:r>
    </w:p>
    <w:p w14:paraId="0C21944F" w14:textId="39597B4F" w:rsidR="005E1AAC" w:rsidRPr="00062F16" w:rsidRDefault="00F45CE3" w:rsidP="00062F16">
      <w:pPr>
        <w:spacing w:after="0" w:line="240" w:lineRule="auto"/>
        <w:jc w:val="both"/>
        <w:rPr>
          <w:rFonts w:ascii="Arial" w:hAnsi="Arial" w:cs="Arial"/>
        </w:rPr>
      </w:pPr>
      <w:r w:rsidRPr="00062F16">
        <w:rPr>
          <w:rFonts w:ascii="Arial" w:hAnsi="Arial" w:cs="Arial"/>
        </w:rPr>
        <w:t xml:space="preserve">         +</w:t>
      </w:r>
      <w:r w:rsidR="005E1AAC" w:rsidRPr="00062F16">
        <w:rPr>
          <w:rFonts w:ascii="Arial" w:hAnsi="Arial" w:cs="Arial"/>
        </w:rPr>
        <w:t xml:space="preserve">382 20 482 </w:t>
      </w:r>
      <w:r w:rsidRPr="00062F16">
        <w:rPr>
          <w:rFonts w:ascii="Arial" w:hAnsi="Arial" w:cs="Arial"/>
        </w:rPr>
        <w:t>219</w:t>
      </w:r>
      <w:r w:rsidR="005E1AAC" w:rsidRPr="00062F16">
        <w:rPr>
          <w:rFonts w:ascii="Arial" w:hAnsi="Arial" w:cs="Arial"/>
        </w:rPr>
        <w:t xml:space="preserve">; </w:t>
      </w:r>
    </w:p>
    <w:p w14:paraId="7F433F56" w14:textId="77777777" w:rsidR="005E1AAC" w:rsidRPr="00062F16" w:rsidRDefault="005E1AAC" w:rsidP="00062F16">
      <w:pPr>
        <w:spacing w:after="0" w:line="240" w:lineRule="auto"/>
        <w:jc w:val="both"/>
        <w:rPr>
          <w:rFonts w:ascii="Arial" w:hAnsi="Arial" w:cs="Arial"/>
          <w:color w:val="C00000"/>
        </w:rPr>
      </w:pPr>
    </w:p>
    <w:p w14:paraId="52D9C5B7" w14:textId="2C2C3F56" w:rsidR="0058616F" w:rsidRPr="00062F16" w:rsidRDefault="0058616F" w:rsidP="00062F16">
      <w:pPr>
        <w:spacing w:after="0" w:line="240" w:lineRule="auto"/>
        <w:jc w:val="both"/>
        <w:rPr>
          <w:rFonts w:ascii="Arial" w:hAnsi="Arial" w:cs="Arial"/>
          <w:noProof/>
        </w:rPr>
      </w:pPr>
      <w:r w:rsidRPr="00062F16">
        <w:rPr>
          <w:rFonts w:ascii="Arial" w:hAnsi="Arial" w:cs="Arial"/>
          <w:noProof/>
        </w:rPr>
        <w:t>Kontakt lice: Ves</w:t>
      </w:r>
      <w:r w:rsidR="00890222">
        <w:rPr>
          <w:rFonts w:ascii="Arial" w:hAnsi="Arial" w:cs="Arial"/>
          <w:noProof/>
        </w:rPr>
        <w:t>na</w:t>
      </w:r>
      <w:r w:rsidRPr="00062F16">
        <w:rPr>
          <w:rFonts w:ascii="Arial" w:hAnsi="Arial" w:cs="Arial"/>
          <w:noProof/>
        </w:rPr>
        <w:t xml:space="preserve"> V</w:t>
      </w:r>
      <w:r w:rsidR="00890222">
        <w:rPr>
          <w:rFonts w:ascii="Arial" w:hAnsi="Arial" w:cs="Arial"/>
          <w:noProof/>
        </w:rPr>
        <w:t>elašević</w:t>
      </w:r>
    </w:p>
    <w:p w14:paraId="0782DD8B" w14:textId="759FF417" w:rsidR="0058616F" w:rsidRPr="00062F16" w:rsidRDefault="00895D62" w:rsidP="00062F16">
      <w:pPr>
        <w:spacing w:after="0" w:line="240" w:lineRule="auto"/>
        <w:jc w:val="both"/>
        <w:rPr>
          <w:rFonts w:ascii="Arial" w:hAnsi="Arial" w:cs="Arial"/>
          <w:noProof/>
        </w:rPr>
      </w:pPr>
      <w:r>
        <w:rPr>
          <w:rFonts w:ascii="Arial" w:hAnsi="Arial" w:cs="Arial"/>
          <w:noProof/>
        </w:rPr>
        <w:t>E-mail: ves</w:t>
      </w:r>
      <w:r w:rsidR="00890222">
        <w:rPr>
          <w:rFonts w:ascii="Arial" w:hAnsi="Arial" w:cs="Arial"/>
          <w:noProof/>
        </w:rPr>
        <w:t>na</w:t>
      </w:r>
      <w:r w:rsidR="0058616F" w:rsidRPr="00062F16">
        <w:rPr>
          <w:rFonts w:ascii="Arial" w:hAnsi="Arial" w:cs="Arial"/>
          <w:noProof/>
        </w:rPr>
        <w:t>.v</w:t>
      </w:r>
      <w:r w:rsidR="00890222">
        <w:rPr>
          <w:rFonts w:ascii="Arial" w:hAnsi="Arial" w:cs="Arial"/>
          <w:noProof/>
        </w:rPr>
        <w:t>elasevic</w:t>
      </w:r>
      <w:r w:rsidR="0058616F" w:rsidRPr="00062F16">
        <w:rPr>
          <w:rFonts w:ascii="Arial" w:hAnsi="Arial" w:cs="Arial"/>
          <w:noProof/>
        </w:rPr>
        <w:t>@mki.gov.me</w:t>
      </w:r>
    </w:p>
    <w:p w14:paraId="4279CBBA" w14:textId="77777777" w:rsidR="0058616F" w:rsidRPr="00062F16" w:rsidRDefault="0058616F" w:rsidP="00062F16">
      <w:pPr>
        <w:spacing w:after="0" w:line="240" w:lineRule="auto"/>
        <w:jc w:val="both"/>
        <w:rPr>
          <w:rFonts w:ascii="Arial" w:hAnsi="Arial" w:cs="Arial"/>
        </w:rPr>
      </w:pPr>
      <w:r w:rsidRPr="00062F16">
        <w:rPr>
          <w:rFonts w:ascii="Arial" w:hAnsi="Arial" w:cs="Arial"/>
        </w:rPr>
        <w:t>Radno vrijeme: 10:00-15:00 UTC+01</w:t>
      </w:r>
    </w:p>
    <w:p w14:paraId="2C92A131" w14:textId="77777777" w:rsidR="005E1AAC" w:rsidRPr="00062F16" w:rsidRDefault="005E1AAC" w:rsidP="00062F16">
      <w:pPr>
        <w:spacing w:after="0" w:line="240" w:lineRule="auto"/>
        <w:jc w:val="both"/>
        <w:rPr>
          <w:rFonts w:ascii="Arial" w:hAnsi="Arial" w:cs="Arial"/>
        </w:rPr>
      </w:pPr>
    </w:p>
    <w:p w14:paraId="103E9C10" w14:textId="5AE35BDD"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062F16">
        <w:rPr>
          <w:rFonts w:ascii="Arial" w:hAnsi="Arial" w:cs="Arial"/>
          <w:noProof/>
        </w:rPr>
        <w:t>sedam</w:t>
      </w:r>
      <w:r w:rsidRPr="00062F16">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062F16" w:rsidRDefault="00521088" w:rsidP="00062F16">
      <w:pPr>
        <w:spacing w:after="0" w:line="240" w:lineRule="auto"/>
        <w:jc w:val="both"/>
        <w:rPr>
          <w:rFonts w:ascii="Arial" w:hAnsi="Arial" w:cs="Arial"/>
          <w:lang w:val="sr-Latn-CS"/>
        </w:rPr>
      </w:pPr>
    </w:p>
    <w:p w14:paraId="0A202AC2"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Tenderska dokumentacija</w:t>
      </w:r>
    </w:p>
    <w:p w14:paraId="0F151285" w14:textId="77777777" w:rsidR="0023346C" w:rsidRPr="00062F16" w:rsidRDefault="0023346C" w:rsidP="00062F16">
      <w:pPr>
        <w:spacing w:after="0" w:line="240" w:lineRule="auto"/>
        <w:jc w:val="both"/>
        <w:rPr>
          <w:rFonts w:ascii="Arial" w:hAnsi="Arial" w:cs="Arial"/>
          <w:lang w:val="sr-Latn-CS"/>
        </w:rPr>
      </w:pPr>
    </w:p>
    <w:p w14:paraId="2DB62EA7" w14:textId="0ED3BB7B" w:rsidR="00CA6A3D" w:rsidRPr="00062F16" w:rsidRDefault="00126B6C" w:rsidP="00062F16">
      <w:pPr>
        <w:spacing w:after="0" w:line="240" w:lineRule="auto"/>
        <w:jc w:val="both"/>
        <w:rPr>
          <w:rFonts w:ascii="Arial" w:hAnsi="Arial" w:cs="Arial"/>
          <w:bCs/>
          <w:lang w:val="sr-Latn-CS"/>
        </w:rPr>
      </w:pPr>
      <w:r w:rsidRPr="00062F16">
        <w:rPr>
          <w:rFonts w:ascii="Arial" w:hAnsi="Arial" w:cs="Arial"/>
          <w:lang w:val="sr-Latn-CS"/>
        </w:rPr>
        <w:t>Tendersku dokumentaciju</w:t>
      </w:r>
      <w:r w:rsidR="009045C6" w:rsidRPr="00062F16">
        <w:rPr>
          <w:rFonts w:ascii="Arial" w:hAnsi="Arial" w:cs="Arial"/>
          <w:lang w:val="sr-Latn-CS"/>
        </w:rPr>
        <w:t xml:space="preserve"> čini:</w:t>
      </w:r>
      <w:r w:rsidR="009F14A0" w:rsidRPr="00062F16">
        <w:rPr>
          <w:rFonts w:ascii="Arial" w:hAnsi="Arial" w:cs="Arial"/>
          <w:lang w:val="sr-Latn-CS"/>
        </w:rPr>
        <w:t xml:space="preserve"> </w:t>
      </w:r>
      <w:r w:rsidR="00083B53" w:rsidRPr="00062F16">
        <w:rPr>
          <w:rFonts w:ascii="Arial" w:hAnsi="Arial" w:cs="Arial"/>
          <w:lang w:val="sr-Latn-CS"/>
        </w:rPr>
        <w:t xml:space="preserve">Koncesioni akt o </w:t>
      </w:r>
      <w:r w:rsidR="00CF7989" w:rsidRPr="00062F16">
        <w:rPr>
          <w:rFonts w:ascii="Arial" w:hAnsi="Arial" w:cs="Arial"/>
          <w:lang w:val="sr-Latn-CS"/>
        </w:rPr>
        <w:t xml:space="preserve">nemetaličnoj </w:t>
      </w:r>
      <w:r w:rsidR="006B4408" w:rsidRPr="00062F16">
        <w:rPr>
          <w:rFonts w:ascii="Arial" w:hAnsi="Arial" w:cs="Arial"/>
          <w:lang w:val="sr-Latn-CS"/>
        </w:rPr>
        <w:t xml:space="preserve">mineralnoj sirovini </w:t>
      </w:r>
      <w:r w:rsidR="00F67E9D" w:rsidRPr="00062F16">
        <w:rPr>
          <w:rFonts w:ascii="Arial" w:hAnsi="Arial" w:cs="Arial"/>
          <w:lang w:val="sr-Latn-CS"/>
        </w:rPr>
        <w:t xml:space="preserve"> arhitektonsko-građevinskog</w:t>
      </w:r>
      <w:r w:rsidR="00D366FA">
        <w:rPr>
          <w:rFonts w:ascii="Arial" w:hAnsi="Arial" w:cs="Arial"/>
          <w:lang w:val="sr-Latn-CS"/>
        </w:rPr>
        <w:t xml:space="preserve"> </w:t>
      </w:r>
      <w:r w:rsidR="00221CA5">
        <w:rPr>
          <w:rFonts w:ascii="Arial" w:hAnsi="Arial" w:cs="Arial"/>
          <w:lang w:val="sr-Latn-CS"/>
        </w:rPr>
        <w:t xml:space="preserve">(ukrasnog) </w:t>
      </w:r>
      <w:r w:rsidR="00F67E9D" w:rsidRPr="00062F16">
        <w:rPr>
          <w:rFonts w:ascii="Arial" w:hAnsi="Arial" w:cs="Arial"/>
          <w:lang w:val="sr-Latn-CS"/>
        </w:rPr>
        <w:t>kamena “Žoljevica”, Opština Andrijevica</w:t>
      </w:r>
      <w:r w:rsidR="003A6D10" w:rsidRPr="00062F16">
        <w:rPr>
          <w:rFonts w:ascii="Arial" w:hAnsi="Arial" w:cs="Arial"/>
          <w:lang w:val="sr-Latn-CS"/>
        </w:rPr>
        <w:t xml:space="preserve"> </w:t>
      </w:r>
      <w:r w:rsidRPr="00062F16">
        <w:rPr>
          <w:rFonts w:ascii="Arial" w:hAnsi="Arial" w:cs="Arial"/>
          <w:lang w:val="sr-Latn-CS"/>
        </w:rPr>
        <w:t>(u daljem tekstu: Koncesioni akt)</w:t>
      </w:r>
      <w:r w:rsidR="009045C6" w:rsidRPr="00062F16">
        <w:rPr>
          <w:rFonts w:ascii="Arial" w:hAnsi="Arial" w:cs="Arial"/>
          <w:lang w:val="sr-Latn-CS"/>
        </w:rPr>
        <w:t xml:space="preserve">, </w:t>
      </w:r>
      <w:r w:rsidRPr="00062F16">
        <w:rPr>
          <w:rFonts w:ascii="Arial" w:hAnsi="Arial" w:cs="Arial"/>
          <w:lang w:val="uz-Cyrl-UZ"/>
        </w:rPr>
        <w:t xml:space="preserve">Javni oglas za dostavljanje ponuda za dodjelu ugovora o koncesiji za </w:t>
      </w:r>
      <w:r w:rsidR="0005633A" w:rsidRPr="00062F16">
        <w:rPr>
          <w:rFonts w:ascii="Arial" w:hAnsi="Arial" w:cs="Arial"/>
        </w:rPr>
        <w:t>detaljna</w:t>
      </w:r>
      <w:r w:rsidR="009F14A0" w:rsidRPr="00062F16">
        <w:rPr>
          <w:rFonts w:ascii="Arial" w:hAnsi="Arial" w:cs="Arial"/>
        </w:rPr>
        <w:t xml:space="preserve"> </w:t>
      </w:r>
      <w:r w:rsidR="0005633A" w:rsidRPr="00062F16">
        <w:rPr>
          <w:rFonts w:ascii="Arial" w:hAnsi="Arial" w:cs="Arial"/>
        </w:rPr>
        <w:t>geološka</w:t>
      </w:r>
      <w:r w:rsidR="009F14A0" w:rsidRPr="00062F16">
        <w:rPr>
          <w:rFonts w:ascii="Arial" w:hAnsi="Arial" w:cs="Arial"/>
        </w:rPr>
        <w:t xml:space="preserve"> </w:t>
      </w:r>
      <w:r w:rsidR="0005633A" w:rsidRPr="00062F16">
        <w:rPr>
          <w:rFonts w:ascii="Arial" w:hAnsi="Arial" w:cs="Arial"/>
        </w:rPr>
        <w:t>istraživanja</w:t>
      </w:r>
      <w:r w:rsidR="009F14A0" w:rsidRPr="00062F16">
        <w:rPr>
          <w:rFonts w:ascii="Arial" w:hAnsi="Arial" w:cs="Arial"/>
        </w:rPr>
        <w:t xml:space="preserve"> </w:t>
      </w:r>
      <w:r w:rsidR="0005633A" w:rsidRPr="00062F16">
        <w:rPr>
          <w:rFonts w:ascii="Arial" w:hAnsi="Arial" w:cs="Arial"/>
        </w:rPr>
        <w:t>i</w:t>
      </w:r>
      <w:r w:rsidR="009F14A0" w:rsidRPr="00062F16">
        <w:rPr>
          <w:rFonts w:ascii="Arial" w:hAnsi="Arial" w:cs="Arial"/>
        </w:rPr>
        <w:t xml:space="preserve"> </w:t>
      </w:r>
      <w:r w:rsidRPr="00062F16">
        <w:rPr>
          <w:rFonts w:ascii="Arial" w:hAnsi="Arial" w:cs="Arial"/>
          <w:lang w:val="uz-Cyrl-UZ"/>
        </w:rPr>
        <w:t xml:space="preserve">eksploataciju </w:t>
      </w:r>
      <w:r w:rsidR="00CF7989" w:rsidRPr="00062F16">
        <w:rPr>
          <w:rFonts w:ascii="Arial" w:hAnsi="Arial" w:cs="Arial"/>
          <w:lang w:val="sr-Latn-ME"/>
        </w:rPr>
        <w:t xml:space="preserve">nemetalične </w:t>
      </w:r>
      <w:r w:rsidRPr="00062F16">
        <w:rPr>
          <w:rFonts w:ascii="Arial" w:hAnsi="Arial" w:cs="Arial"/>
          <w:lang w:val="uz-Cyrl-UZ"/>
        </w:rPr>
        <w:t>mineraln</w:t>
      </w:r>
      <w:r w:rsidR="005F4DFA" w:rsidRPr="00062F16">
        <w:rPr>
          <w:rFonts w:ascii="Arial" w:hAnsi="Arial" w:cs="Arial"/>
          <w:lang w:val="uz-Cyrl-UZ"/>
        </w:rPr>
        <w:t>e</w:t>
      </w:r>
      <w:r w:rsidRPr="00062F16">
        <w:rPr>
          <w:rFonts w:ascii="Arial" w:hAnsi="Arial" w:cs="Arial"/>
          <w:lang w:val="uz-Cyrl-UZ"/>
        </w:rPr>
        <w:t xml:space="preserve"> sirovin</w:t>
      </w:r>
      <w:r w:rsidR="009F14A0" w:rsidRPr="00062F16">
        <w:rPr>
          <w:rFonts w:ascii="Arial" w:hAnsi="Arial" w:cs="Arial"/>
        </w:rPr>
        <w:t xml:space="preserve">e </w:t>
      </w:r>
      <w:r w:rsidR="00F67E9D" w:rsidRPr="00062F16">
        <w:rPr>
          <w:rFonts w:ascii="Arial" w:hAnsi="Arial" w:cs="Arial"/>
          <w:lang w:val="sr-Latn-CS"/>
        </w:rPr>
        <w:t>arhitektonsko-građevinskog</w:t>
      </w:r>
      <w:r w:rsidR="00D366FA">
        <w:rPr>
          <w:rFonts w:ascii="Arial" w:hAnsi="Arial" w:cs="Arial"/>
          <w:lang w:val="sr-Latn-CS"/>
        </w:rPr>
        <w:t xml:space="preserve">  (ukrasnog) </w:t>
      </w:r>
      <w:r w:rsidR="00F67E9D" w:rsidRPr="00062F16">
        <w:rPr>
          <w:rFonts w:ascii="Arial" w:hAnsi="Arial" w:cs="Arial"/>
          <w:lang w:val="sr-Latn-CS"/>
        </w:rPr>
        <w:t xml:space="preserve"> kamena  </w:t>
      </w:r>
      <w:r w:rsidR="00965077" w:rsidRPr="00062F16">
        <w:rPr>
          <w:rFonts w:ascii="Arial" w:hAnsi="Arial" w:cs="Arial"/>
          <w:lang w:val="sr-Latn-CS"/>
        </w:rPr>
        <w:t xml:space="preserve">ležišta </w:t>
      </w:r>
      <w:r w:rsidR="00F67E9D" w:rsidRPr="00062F16">
        <w:rPr>
          <w:rFonts w:ascii="Arial" w:hAnsi="Arial" w:cs="Arial"/>
          <w:lang w:val="sr-Latn-CS"/>
        </w:rPr>
        <w:t>“Žoljevica”, Opština Andrijevica</w:t>
      </w:r>
      <w:r w:rsidR="003A6D10" w:rsidRPr="00062F16">
        <w:rPr>
          <w:rFonts w:ascii="Arial" w:hAnsi="Arial" w:cs="Arial"/>
          <w:lang w:val="sr-Latn-CS"/>
        </w:rPr>
        <w:t xml:space="preserve"> </w:t>
      </w:r>
      <w:r w:rsidRPr="00062F16">
        <w:rPr>
          <w:rFonts w:ascii="Arial" w:hAnsi="Arial" w:cs="Arial"/>
          <w:lang w:val="sr-Latn-CS"/>
        </w:rPr>
        <w:t>(u daljem tekstu: Javni oglas)</w:t>
      </w:r>
      <w:r w:rsidR="009045C6" w:rsidRPr="00062F16">
        <w:rPr>
          <w:rFonts w:ascii="Arial" w:hAnsi="Arial" w:cs="Arial"/>
          <w:lang w:val="sr-Latn-CS"/>
        </w:rPr>
        <w:t xml:space="preserve">, </w:t>
      </w:r>
      <w:r w:rsidR="00A51C33" w:rsidRPr="00062F16">
        <w:rPr>
          <w:rFonts w:ascii="Arial" w:hAnsi="Arial" w:cs="Arial"/>
          <w:bCs/>
          <w:lang w:val="sr-Latn-CS"/>
        </w:rPr>
        <w:t xml:space="preserve">Nacrt </w:t>
      </w:r>
      <w:r w:rsidR="009045C6" w:rsidRPr="00062F16">
        <w:rPr>
          <w:rFonts w:ascii="Arial" w:hAnsi="Arial" w:cs="Arial"/>
          <w:bCs/>
          <w:lang w:val="sr-Latn-CS"/>
        </w:rPr>
        <w:t>ugovora o koncesiji i ovo Uputstvo</w:t>
      </w:r>
      <w:r w:rsidR="00152EED" w:rsidRPr="00062F16">
        <w:rPr>
          <w:rFonts w:ascii="Arial" w:hAnsi="Arial" w:cs="Arial"/>
          <w:bCs/>
          <w:lang w:val="sr-Latn-CS"/>
        </w:rPr>
        <w:t>, sa svim pripadajućim prilozima i obrascima.</w:t>
      </w:r>
    </w:p>
    <w:p w14:paraId="4BD06391" w14:textId="1464148A" w:rsidR="00C04753" w:rsidRPr="00062F16" w:rsidRDefault="009045C6" w:rsidP="00062F16">
      <w:pPr>
        <w:spacing w:after="0" w:line="240" w:lineRule="auto"/>
        <w:jc w:val="both"/>
        <w:rPr>
          <w:rFonts w:ascii="Arial" w:hAnsi="Arial" w:cs="Arial"/>
          <w:lang w:val="sr-Latn-CS"/>
        </w:rPr>
      </w:pPr>
      <w:r w:rsidRPr="00062F16">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062F16">
        <w:rPr>
          <w:rFonts w:ascii="Arial" w:hAnsi="Arial" w:cs="Arial"/>
          <w:lang w:val="sr-Latn-CS"/>
        </w:rPr>
        <w:t xml:space="preserve">, kao i ovlašćenje da zastupa privredno društvo ili konzorcijum. </w:t>
      </w:r>
    </w:p>
    <w:p w14:paraId="65C997ED" w14:textId="77777777" w:rsidR="0023346C" w:rsidRPr="00062F16" w:rsidRDefault="0023346C" w:rsidP="00062F16">
      <w:pPr>
        <w:spacing w:after="0" w:line="240" w:lineRule="auto"/>
        <w:jc w:val="both"/>
        <w:rPr>
          <w:rFonts w:ascii="Arial" w:hAnsi="Arial" w:cs="Arial"/>
          <w:lang w:val="sr-Latn-CS"/>
        </w:rPr>
      </w:pPr>
    </w:p>
    <w:p w14:paraId="01D65BB5"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Samo lica koja su izvršila otkup Tenderske dokumentacije imaju pravo da učestvuju u postupku javnog nadmetanja za dodjelu koncesije.</w:t>
      </w:r>
    </w:p>
    <w:p w14:paraId="1788E4DB"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 xml:space="preserve">Ministarstvo će izdati potvrdu o otkupljenoj Tendrskoj dokumentaciji. </w:t>
      </w:r>
    </w:p>
    <w:p w14:paraId="79C05E94" w14:textId="77777777" w:rsidR="0023346C" w:rsidRPr="00062F16" w:rsidRDefault="0023346C" w:rsidP="00062F16">
      <w:pPr>
        <w:spacing w:after="0" w:line="240" w:lineRule="auto"/>
        <w:jc w:val="both"/>
        <w:rPr>
          <w:rFonts w:ascii="Arial" w:hAnsi="Arial" w:cs="Arial"/>
          <w:lang w:val="sr-Latn-CS"/>
        </w:rPr>
      </w:pPr>
    </w:p>
    <w:p w14:paraId="63F94D5F" w14:textId="3FA0D98A" w:rsidR="0023346C" w:rsidRPr="00062F16" w:rsidRDefault="00AF218D" w:rsidP="00062F16">
      <w:pPr>
        <w:pStyle w:val="BodyText"/>
        <w:spacing w:after="0" w:line="240" w:lineRule="auto"/>
        <w:jc w:val="both"/>
        <w:rPr>
          <w:rFonts w:ascii="Arial" w:hAnsi="Arial" w:cs="Arial"/>
          <w:lang w:val="sr-Latn-CS"/>
        </w:rPr>
      </w:pPr>
      <w:r w:rsidRPr="00062F16">
        <w:rPr>
          <w:rFonts w:ascii="Arial" w:hAnsi="Arial" w:cs="Arial"/>
          <w:lang w:val="sr-Latn-CS"/>
        </w:rPr>
        <w:t>Cijena Tenderske dokum</w:t>
      </w:r>
      <w:r w:rsidR="00D90072" w:rsidRPr="00062F16">
        <w:rPr>
          <w:rFonts w:ascii="Arial" w:hAnsi="Arial" w:cs="Arial"/>
          <w:lang w:val="sr-Latn-CS"/>
        </w:rPr>
        <w:t xml:space="preserve">entacije iznosi </w:t>
      </w:r>
      <w:r w:rsidR="005C6BAB" w:rsidRPr="00062F16">
        <w:rPr>
          <w:rFonts w:ascii="Arial" w:hAnsi="Arial" w:cs="Arial"/>
          <w:lang w:val="sr-Latn-CS"/>
        </w:rPr>
        <w:t>10</w:t>
      </w:r>
      <w:r w:rsidR="00D90072" w:rsidRPr="00062F16">
        <w:rPr>
          <w:rFonts w:ascii="Arial" w:hAnsi="Arial" w:cs="Arial"/>
          <w:lang w:val="sr-Latn-CS"/>
        </w:rPr>
        <w:t>00,00 EUR (</w:t>
      </w:r>
      <w:r w:rsidR="005C6BAB" w:rsidRPr="00062F16">
        <w:rPr>
          <w:rFonts w:ascii="Arial" w:hAnsi="Arial" w:cs="Arial"/>
          <w:lang w:val="sr-Latn-CS"/>
        </w:rPr>
        <w:t xml:space="preserve">hiljadu </w:t>
      </w:r>
      <w:r w:rsidRPr="00062F16">
        <w:rPr>
          <w:rFonts w:ascii="Arial" w:hAnsi="Arial" w:cs="Arial"/>
          <w:lang w:val="sr-Latn-CS"/>
        </w:rPr>
        <w:t>eura) i uplaćuje se na žiro-račun Budžeta Crne Gore broj: 832-</w:t>
      </w:r>
      <w:r w:rsidR="005C6BAB" w:rsidRPr="00062F16">
        <w:rPr>
          <w:rFonts w:ascii="Arial" w:hAnsi="Arial" w:cs="Arial"/>
          <w:lang w:val="sr-Latn-CS"/>
        </w:rPr>
        <w:t>1005-92</w:t>
      </w:r>
      <w:r w:rsidRPr="00062F16">
        <w:rPr>
          <w:rFonts w:ascii="Arial" w:hAnsi="Arial" w:cs="Arial"/>
          <w:lang w:val="sr-Latn-CS"/>
        </w:rPr>
        <w:t xml:space="preserve"> sa naznakom: </w:t>
      </w:r>
      <w:r w:rsidR="00975057" w:rsidRPr="00062F16">
        <w:rPr>
          <w:rFonts w:ascii="Arial" w:hAnsi="Arial" w:cs="Arial"/>
          <w:lang w:val="sr-Latn-CS"/>
        </w:rPr>
        <w:t>’’otkup Tendersk</w:t>
      </w:r>
      <w:r w:rsidR="00DA32D5" w:rsidRPr="00062F16">
        <w:rPr>
          <w:rFonts w:ascii="Arial" w:hAnsi="Arial" w:cs="Arial"/>
          <w:lang w:val="sr-Latn-CS"/>
        </w:rPr>
        <w:t xml:space="preserve">e </w:t>
      </w:r>
      <w:r w:rsidR="00CA6A3D" w:rsidRPr="00062F16">
        <w:rPr>
          <w:rFonts w:ascii="Arial" w:hAnsi="Arial" w:cs="Arial"/>
          <w:lang w:val="sr-Latn-CS"/>
        </w:rPr>
        <w:t>dokumentacije -</w:t>
      </w:r>
      <w:r w:rsidR="00DA32D5" w:rsidRPr="00062F16">
        <w:rPr>
          <w:rFonts w:ascii="Arial" w:hAnsi="Arial" w:cs="Arial"/>
          <w:lang w:val="sr-Latn-CS"/>
        </w:rPr>
        <w:t>l</w:t>
      </w:r>
      <w:r w:rsidR="00965077" w:rsidRPr="00062F16">
        <w:rPr>
          <w:rFonts w:ascii="Arial" w:hAnsi="Arial" w:cs="Arial"/>
          <w:lang w:val="sr-Latn-CS"/>
        </w:rPr>
        <w:t>ežište</w:t>
      </w:r>
      <w:r w:rsidR="00DA32D5" w:rsidRPr="00062F16">
        <w:rPr>
          <w:rFonts w:ascii="Arial" w:hAnsi="Arial" w:cs="Arial"/>
          <w:lang w:val="sr-Latn-CS"/>
        </w:rPr>
        <w:t xml:space="preserve"> </w:t>
      </w:r>
      <w:r w:rsidR="00FB7238" w:rsidRPr="00062F16">
        <w:rPr>
          <w:rFonts w:ascii="Arial" w:hAnsi="Arial" w:cs="Arial"/>
          <w:lang w:val="sr-Latn-CS"/>
        </w:rPr>
        <w:t>“</w:t>
      </w:r>
      <w:r w:rsidR="00965077" w:rsidRPr="00062F16">
        <w:rPr>
          <w:rFonts w:ascii="Arial" w:hAnsi="Arial" w:cs="Arial"/>
          <w:lang w:val="sr-Latn-CS"/>
        </w:rPr>
        <w:t>Žoljevica</w:t>
      </w:r>
      <w:r w:rsidR="00FB7238" w:rsidRPr="00062F16">
        <w:rPr>
          <w:rFonts w:ascii="Arial" w:hAnsi="Arial" w:cs="Arial"/>
          <w:lang w:val="sr-Latn-CS"/>
        </w:rPr>
        <w:t xml:space="preserve">”, Opština Andrijevica </w:t>
      </w:r>
      <w:r w:rsidR="0093097F" w:rsidRPr="00062F16">
        <w:rPr>
          <w:rFonts w:ascii="Arial" w:hAnsi="Arial" w:cs="Arial"/>
          <w:lang w:val="sr-Latn-CS"/>
        </w:rPr>
        <w:t>''</w:t>
      </w:r>
      <w:r w:rsidR="0005633A" w:rsidRPr="00062F16">
        <w:rPr>
          <w:rFonts w:ascii="Arial" w:hAnsi="Arial" w:cs="Arial"/>
          <w:lang w:val="sr-Latn-CS"/>
        </w:rPr>
        <w:t>.</w:t>
      </w:r>
      <w:r w:rsidRPr="00062F16">
        <w:rPr>
          <w:rFonts w:ascii="Arial" w:hAnsi="Arial" w:cs="Arial"/>
          <w:lang w:val="sr-Latn-CS"/>
        </w:rPr>
        <w:t xml:space="preserve"> Tenderska dokumentacija se može otkupiti do krajnjeg roka za podnošenje ponude.</w:t>
      </w:r>
    </w:p>
    <w:p w14:paraId="30B65937" w14:textId="77777777" w:rsidR="00062F16" w:rsidRPr="00062F16" w:rsidRDefault="00062F16" w:rsidP="00062F16">
      <w:pPr>
        <w:spacing w:after="0" w:line="240" w:lineRule="auto"/>
        <w:jc w:val="both"/>
        <w:rPr>
          <w:rFonts w:ascii="Arial" w:hAnsi="Arial" w:cs="Arial"/>
          <w:lang w:val="sr-Latn-CS"/>
        </w:rPr>
      </w:pPr>
    </w:p>
    <w:p w14:paraId="6E1A2E38" w14:textId="58542FB0" w:rsidR="00AF218D" w:rsidRPr="00062F16" w:rsidRDefault="00AF218D" w:rsidP="00062F16">
      <w:pPr>
        <w:spacing w:after="0" w:line="240" w:lineRule="auto"/>
        <w:jc w:val="both"/>
        <w:rPr>
          <w:rFonts w:ascii="Arial" w:hAnsi="Arial" w:cs="Arial"/>
          <w:lang w:val="sr-Latn-CS"/>
        </w:rPr>
      </w:pPr>
      <w:r w:rsidRPr="00062F16">
        <w:rPr>
          <w:rFonts w:ascii="Arial" w:hAnsi="Arial" w:cs="Arial"/>
          <w:lang w:val="sr-Latn-CS"/>
        </w:rPr>
        <w:t>Ukoliko Ponuđač vrši plaćanje nakande za otkup Tenderske dokumentacije iz inostranstva, instrukcije za plaćanje s</w:t>
      </w:r>
      <w:r w:rsidR="0005633A" w:rsidRPr="00062F16">
        <w:rPr>
          <w:rFonts w:ascii="Arial" w:hAnsi="Arial" w:cs="Arial"/>
          <w:lang w:val="sr-Latn-CS"/>
        </w:rPr>
        <w:t>e mogu dobiti od kontakt osobe.</w:t>
      </w:r>
    </w:p>
    <w:p w14:paraId="7D6C0C15" w14:textId="77777777" w:rsidR="0023346C" w:rsidRPr="00062F16" w:rsidRDefault="0023346C" w:rsidP="00062F16">
      <w:pPr>
        <w:spacing w:after="0" w:line="240" w:lineRule="auto"/>
        <w:jc w:val="both"/>
        <w:rPr>
          <w:rFonts w:ascii="Arial" w:hAnsi="Arial" w:cs="Arial"/>
          <w:lang w:val="sr-Latn-CS"/>
        </w:rPr>
      </w:pPr>
    </w:p>
    <w:p w14:paraId="351877A4"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Ministarstvo je dužno da Tendersku dokumentaciju preda u štampanoj i elektronskoj formi.</w:t>
      </w:r>
    </w:p>
    <w:p w14:paraId="06B2ABB8" w14:textId="77777777" w:rsidR="0023346C" w:rsidRPr="00062F16" w:rsidRDefault="0023346C" w:rsidP="00062F16">
      <w:pPr>
        <w:spacing w:after="0" w:line="240" w:lineRule="auto"/>
        <w:jc w:val="both"/>
        <w:rPr>
          <w:rFonts w:ascii="Arial" w:hAnsi="Arial" w:cs="Arial"/>
          <w:lang w:val="sr-Latn-CS"/>
        </w:rPr>
      </w:pPr>
    </w:p>
    <w:p w14:paraId="0F725CDB" w14:textId="77777777" w:rsidR="00152EED" w:rsidRPr="00062F16" w:rsidRDefault="00152EED"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Jezik tenderskog postupka</w:t>
      </w:r>
    </w:p>
    <w:p w14:paraId="77A715C7" w14:textId="77777777" w:rsidR="00A131BC" w:rsidRPr="00062F16" w:rsidRDefault="00A131BC" w:rsidP="00062F16">
      <w:pPr>
        <w:spacing w:after="0" w:line="240" w:lineRule="auto"/>
        <w:jc w:val="both"/>
        <w:rPr>
          <w:rFonts w:ascii="Arial" w:hAnsi="Arial" w:cs="Arial"/>
          <w:lang w:val="sr-Latn-CS"/>
        </w:rPr>
      </w:pPr>
    </w:p>
    <w:p w14:paraId="708CE69C" w14:textId="5985A8BC" w:rsidR="00152EED" w:rsidRPr="00062F16" w:rsidRDefault="00152EED" w:rsidP="00062F16">
      <w:pPr>
        <w:spacing w:after="0" w:line="240" w:lineRule="auto"/>
        <w:jc w:val="both"/>
        <w:rPr>
          <w:rFonts w:ascii="Arial" w:hAnsi="Arial" w:cs="Arial"/>
          <w:lang w:val="sr-Latn-CS"/>
        </w:rPr>
      </w:pPr>
      <w:r w:rsidRPr="00062F16">
        <w:rPr>
          <w:rFonts w:ascii="Arial" w:hAnsi="Arial" w:cs="Arial"/>
          <w:lang w:val="sr-Latn-CS"/>
        </w:rPr>
        <w:t>Crnogorski jezik je zvanični jezik ovog tenderskog postupka.</w:t>
      </w:r>
    </w:p>
    <w:p w14:paraId="6877DF49" w14:textId="77777777" w:rsidR="0023346C" w:rsidRPr="00062F16" w:rsidRDefault="0023346C" w:rsidP="00062F16">
      <w:pPr>
        <w:spacing w:after="0" w:line="240" w:lineRule="auto"/>
        <w:jc w:val="both"/>
        <w:rPr>
          <w:rFonts w:ascii="Arial" w:hAnsi="Arial" w:cs="Arial"/>
          <w:color w:val="FF0000"/>
          <w:lang w:val="sr-Latn-CS"/>
        </w:rPr>
      </w:pPr>
    </w:p>
    <w:p w14:paraId="59BDF405"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Podobnost za učešće u postupku javnog  nadmetanja</w:t>
      </w:r>
    </w:p>
    <w:p w14:paraId="26104722" w14:textId="77777777" w:rsidR="00A131BC" w:rsidRPr="00062F16" w:rsidRDefault="00A131BC" w:rsidP="00062F16">
      <w:pPr>
        <w:spacing w:after="0" w:line="240" w:lineRule="auto"/>
        <w:jc w:val="both"/>
        <w:rPr>
          <w:rFonts w:ascii="Arial" w:hAnsi="Arial" w:cs="Arial"/>
          <w:noProof/>
        </w:rPr>
      </w:pPr>
    </w:p>
    <w:p w14:paraId="73816588" w14:textId="18B8BCDF" w:rsidR="0059311E" w:rsidRPr="00062F16" w:rsidRDefault="0059311E" w:rsidP="00062F16">
      <w:pPr>
        <w:spacing w:after="0" w:line="240" w:lineRule="auto"/>
        <w:jc w:val="both"/>
        <w:rPr>
          <w:rFonts w:ascii="Arial" w:hAnsi="Arial" w:cs="Arial"/>
          <w:noProof/>
        </w:rPr>
      </w:pPr>
      <w:r w:rsidRPr="00062F16">
        <w:rPr>
          <w:rFonts w:ascii="Arial" w:hAnsi="Arial" w:cs="Arial"/>
          <w:noProof/>
        </w:rPr>
        <w:t xml:space="preserve">Shodno članu 23 Zakona o koncesijama </w:t>
      </w:r>
      <w:r w:rsidRPr="00062F16">
        <w:rPr>
          <w:rFonts w:ascii="Arial" w:hAnsi="Arial" w:cs="Arial"/>
        </w:rPr>
        <w:t>nepodobni da učestvuju na javnom nadmetanju za davanje koncesija su ponuđači</w:t>
      </w:r>
      <w:r w:rsidRPr="00062F16">
        <w:rPr>
          <w:rFonts w:ascii="Arial" w:hAnsi="Arial" w:cs="Arial"/>
          <w:noProof/>
        </w:rPr>
        <w:t>:</w:t>
      </w:r>
    </w:p>
    <w:p w14:paraId="02326865" w14:textId="77777777" w:rsidR="00A131BC" w:rsidRPr="00062F16" w:rsidRDefault="00A131BC" w:rsidP="00062F16">
      <w:pPr>
        <w:spacing w:after="0" w:line="240" w:lineRule="auto"/>
        <w:jc w:val="both"/>
        <w:rPr>
          <w:rFonts w:ascii="Arial" w:eastAsia="Arial Unicode MS" w:hAnsi="Arial" w:cs="Arial"/>
          <w:noProof/>
        </w:rPr>
      </w:pPr>
    </w:p>
    <w:p w14:paraId="462109D8"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nad kojima je pokrenut postupak stečaja u skladu sa zakonom kojim se uređuje stečaj;</w:t>
      </w:r>
    </w:p>
    <w:p w14:paraId="7C836B9F"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koji imaju neizmirene obaveze po osnovu plaćanja svih poreza i doprinosa u skladu sa propisima država u kojima imaju sjedišta</w:t>
      </w:r>
      <w:r w:rsidRPr="00062F16">
        <w:rPr>
          <w:rFonts w:ascii="Arial" w:hAnsi="Arial" w:cs="Arial"/>
          <w:lang w:val="sr-Latn-ME"/>
        </w:rPr>
        <w:t>;</w:t>
      </w:r>
    </w:p>
    <w:p w14:paraId="0C9CA4DC"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sa kojima je zbog neispunjavanja obaveza raskinut ugovor o koncesiji zaključen u skladu sa ovim zakonom;</w:t>
      </w:r>
    </w:p>
    <w:p w14:paraId="706D3607"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koji imaju obaveze po osnovu kazni izrečenih u krivičnom i prekršajnom postupku;</w:t>
      </w:r>
    </w:p>
    <w:p w14:paraId="28BEADE5"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čiji podaci o poslovanju, svojini, finansijskim i fiskalnim evidencijama iz države u kojoj imaju sjedište, odnosno prebivalište, nijesu dostupni nadležnim organima Crne Gore;</w:t>
      </w:r>
    </w:p>
    <w:p w14:paraId="3621EDB4" w14:textId="62DB92B4"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čije je odgovorno lice odnosno njegov zakonski zastupnik pravosnažno osuđivan za krivično djelo iz tačke 2 ovog stava.</w:t>
      </w:r>
    </w:p>
    <w:p w14:paraId="1C97DD16" w14:textId="77777777" w:rsidR="00A131BC" w:rsidRPr="00062F16" w:rsidRDefault="00A131BC" w:rsidP="00062F16">
      <w:pPr>
        <w:pStyle w:val="ListParagraph"/>
        <w:suppressAutoHyphens/>
        <w:spacing w:after="0" w:line="240" w:lineRule="auto"/>
        <w:jc w:val="both"/>
        <w:rPr>
          <w:rFonts w:ascii="Arial" w:hAnsi="Arial" w:cs="Arial"/>
          <w:noProof/>
        </w:rPr>
      </w:pPr>
    </w:p>
    <w:p w14:paraId="4EA8DF1E" w14:textId="77777777" w:rsidR="0059311E" w:rsidRPr="00062F16" w:rsidRDefault="0059311E" w:rsidP="00062F16">
      <w:pPr>
        <w:autoSpaceDE w:val="0"/>
        <w:autoSpaceDN w:val="0"/>
        <w:adjustRightInd w:val="0"/>
        <w:spacing w:after="0" w:line="240" w:lineRule="auto"/>
        <w:jc w:val="both"/>
        <w:rPr>
          <w:rFonts w:ascii="Arial" w:hAnsi="Arial" w:cs="Arial"/>
        </w:rPr>
      </w:pPr>
      <w:r w:rsidRPr="00062F16">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0E5AC970" w14:textId="77777777" w:rsidR="00062F16" w:rsidRDefault="00062F16" w:rsidP="00062F16">
      <w:pPr>
        <w:spacing w:after="0" w:line="240" w:lineRule="auto"/>
        <w:jc w:val="both"/>
        <w:rPr>
          <w:rFonts w:ascii="Arial" w:hAnsi="Arial" w:cs="Arial"/>
          <w:noProof/>
        </w:rPr>
      </w:pPr>
    </w:p>
    <w:p w14:paraId="3F845BBD" w14:textId="632B474A" w:rsidR="0059311E" w:rsidRPr="00062F16" w:rsidRDefault="0059311E" w:rsidP="00062F16">
      <w:pPr>
        <w:spacing w:after="0" w:line="240" w:lineRule="auto"/>
        <w:jc w:val="both"/>
        <w:rPr>
          <w:rFonts w:ascii="Arial" w:hAnsi="Arial" w:cs="Arial"/>
          <w:noProof/>
        </w:rPr>
      </w:pPr>
      <w:r w:rsidRPr="00062F16">
        <w:rPr>
          <w:rFonts w:ascii="Arial" w:hAnsi="Arial" w:cs="Arial"/>
          <w:noProof/>
        </w:rPr>
        <w:t>S tim u vezi, u cilju dokazivanja da je ponuđač podoban da učestvuje u postupku javnog nadmetanja, neophodno je dostaviti sljedeću dokumentaciju:</w:t>
      </w:r>
    </w:p>
    <w:p w14:paraId="445073B7" w14:textId="77777777" w:rsidR="00A131BC" w:rsidRPr="00062F16" w:rsidRDefault="00A131BC" w:rsidP="00062F16">
      <w:pPr>
        <w:spacing w:after="0" w:line="240" w:lineRule="auto"/>
        <w:jc w:val="both"/>
        <w:rPr>
          <w:rFonts w:ascii="Arial" w:eastAsia="Arial Unicode MS" w:hAnsi="Arial" w:cs="Arial"/>
          <w:noProof/>
          <w:kern w:val="2"/>
        </w:rPr>
      </w:pPr>
    </w:p>
    <w:p w14:paraId="53C03355" w14:textId="77777777" w:rsidR="0059311E" w:rsidRPr="00062F16" w:rsidRDefault="0059311E" w:rsidP="00062F16">
      <w:pPr>
        <w:pStyle w:val="ListParagraph"/>
        <w:numPr>
          <w:ilvl w:val="0"/>
          <w:numId w:val="17"/>
        </w:numPr>
        <w:suppressAutoHyphens/>
        <w:spacing w:after="0" w:line="240" w:lineRule="auto"/>
        <w:jc w:val="both"/>
        <w:rPr>
          <w:rFonts w:ascii="Arial" w:hAnsi="Arial" w:cs="Arial"/>
          <w:noProof/>
        </w:rPr>
      </w:pPr>
      <w:r w:rsidRPr="00062F16">
        <w:rPr>
          <w:rFonts w:ascii="Arial" w:eastAsia="Times New Roman" w:hAnsi="Arial" w:cs="Arial"/>
          <w:noProof/>
        </w:rPr>
        <w:t xml:space="preserve">Izvod iz sudskog, ili drugog odgovarajućeg registra države u kojoj ponuđač ima sjedište- </w:t>
      </w:r>
      <w:r w:rsidRPr="00062F16">
        <w:rPr>
          <w:rFonts w:ascii="Arial" w:eastAsia="Times New Roman" w:hAnsi="Arial" w:cs="Arial"/>
          <w:noProof/>
          <w:u w:val="single"/>
        </w:rPr>
        <w:t>dokaz izdaje CRPS</w:t>
      </w:r>
      <w:r w:rsidRPr="00062F16">
        <w:rPr>
          <w:rFonts w:ascii="Arial" w:eastAsia="Times New Roman" w:hAnsi="Arial" w:cs="Arial"/>
          <w:noProof/>
        </w:rPr>
        <w:t>;</w:t>
      </w:r>
    </w:p>
    <w:p w14:paraId="0F7E1D46"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lastRenderedPageBreak/>
        <w:t xml:space="preserve">dokaz da protiv ponuđača nije pokrenut postupak stečaja - </w:t>
      </w:r>
      <w:r w:rsidRPr="00062F16">
        <w:rPr>
          <w:rFonts w:ascii="Arial" w:eastAsia="Times New Roman" w:hAnsi="Arial" w:cs="Arial"/>
          <w:noProof/>
          <w:u w:val="single"/>
        </w:rPr>
        <w:t>dokaz/potvrdu izdaje Privredni sud;</w:t>
      </w:r>
    </w:p>
    <w:p w14:paraId="7435AE4A"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rPr>
      </w:pPr>
      <w:r w:rsidRPr="00062F16">
        <w:rPr>
          <w:rFonts w:ascii="Arial" w:eastAsia="Times New Roman" w:hAnsi="Arial" w:cs="Arial"/>
          <w:noProof/>
        </w:rPr>
        <w:t xml:space="preserve">dokaz da ponuđač, kao i odgovorno lice ponuđača, odnosno izvršni direktor I ovlašćeni zastupnik nijesu pravosnažno osuđivani za krivično djelo </w:t>
      </w:r>
      <w:r w:rsidRPr="00062F16">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62F16">
        <w:rPr>
          <w:rFonts w:ascii="Arial" w:eastAsia="Times New Roman" w:hAnsi="Arial" w:cs="Arial"/>
          <w:noProof/>
        </w:rPr>
        <w:t xml:space="preserve">– </w:t>
      </w:r>
      <w:r w:rsidRPr="00062F16">
        <w:rPr>
          <w:rFonts w:ascii="Arial" w:eastAsia="Times New Roman" w:hAnsi="Arial" w:cs="Arial"/>
          <w:noProof/>
          <w:u w:val="single"/>
        </w:rPr>
        <w:t>dokaz/potvrdu izdaje Ministarstvo pravde, ljudskih i manjinskih prava</w:t>
      </w:r>
      <w:r w:rsidRPr="00062F16">
        <w:rPr>
          <w:rFonts w:ascii="Arial" w:eastAsia="Times New Roman" w:hAnsi="Arial" w:cs="Arial"/>
          <w:noProof/>
        </w:rPr>
        <w:t xml:space="preserve">, a za fizička lica </w:t>
      </w:r>
      <w:r w:rsidRPr="00062F16">
        <w:rPr>
          <w:rFonts w:ascii="Arial" w:eastAsia="Times New Roman" w:hAnsi="Arial" w:cs="Arial"/>
          <w:noProof/>
          <w:u w:val="single"/>
        </w:rPr>
        <w:t>dokaz/potvrdu izdaje</w:t>
      </w:r>
      <w:r w:rsidRPr="00062F16">
        <w:rPr>
          <w:rFonts w:ascii="Arial" w:eastAsia="Times New Roman" w:hAnsi="Arial" w:cs="Arial"/>
          <w:noProof/>
        </w:rPr>
        <w:t xml:space="preserve"> </w:t>
      </w:r>
      <w:r w:rsidRPr="00062F16">
        <w:rPr>
          <w:rFonts w:ascii="Arial" w:eastAsia="Times New Roman" w:hAnsi="Arial" w:cs="Arial"/>
          <w:noProof/>
          <w:u w:val="single"/>
        </w:rPr>
        <w:t>nadležni Osnovni sud</w:t>
      </w:r>
      <w:r w:rsidRPr="00062F16">
        <w:rPr>
          <w:rFonts w:ascii="Arial" w:eastAsia="Times New Roman" w:hAnsi="Arial" w:cs="Arial"/>
          <w:noProof/>
        </w:rPr>
        <w:t>;</w:t>
      </w:r>
    </w:p>
    <w:p w14:paraId="4A6C3F00"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je ponuđač izmirio obaveze po osnovu svih </w:t>
      </w:r>
      <w:r w:rsidRPr="00062F16">
        <w:rPr>
          <w:rFonts w:ascii="Arial" w:hAnsi="Arial" w:cs="Arial"/>
        </w:rPr>
        <w:t>poreza i doprinosa u skladu sa propisima država u kojima imaju sjedišta</w:t>
      </w:r>
      <w:r w:rsidRPr="00062F16">
        <w:rPr>
          <w:rFonts w:ascii="Arial" w:eastAsia="Times New Roman" w:hAnsi="Arial" w:cs="Arial"/>
          <w:noProof/>
        </w:rPr>
        <w:t xml:space="preserve">– </w:t>
      </w:r>
      <w:r w:rsidRPr="00062F16">
        <w:rPr>
          <w:rFonts w:ascii="Arial" w:eastAsia="Times New Roman" w:hAnsi="Arial" w:cs="Arial"/>
          <w:noProof/>
          <w:u w:val="single"/>
        </w:rPr>
        <w:t>dokaz/e izdaje/u poreski organ/i uprave na državnom i lokalnom nivou;</w:t>
      </w:r>
    </w:p>
    <w:p w14:paraId="35B9AF0E"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ponuđač nema raskinut ugovor o koncesiji zbog neispunjenja obaveza – </w:t>
      </w:r>
      <w:r w:rsidRPr="00062F16">
        <w:rPr>
          <w:rFonts w:ascii="Arial" w:eastAsia="Times New Roman" w:hAnsi="Arial" w:cs="Arial"/>
          <w:noProof/>
          <w:u w:val="single"/>
        </w:rPr>
        <w:t>dokaz izdaje Komisija za koncesije;</w:t>
      </w:r>
    </w:p>
    <w:p w14:paraId="2F7D6D93"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rPr>
      </w:pPr>
      <w:r w:rsidRPr="00062F16">
        <w:rPr>
          <w:rFonts w:ascii="Arial" w:eastAsia="Times New Roman" w:hAnsi="Arial" w:cs="Arial"/>
          <w:noProof/>
        </w:rPr>
        <w:t xml:space="preserve">dokaz da ponuđač nema neizmirenih obaveza po osnovu kazni izrečenih u krivičnom ili prekršajnom postupku - </w:t>
      </w:r>
      <w:r w:rsidRPr="00062F16">
        <w:rPr>
          <w:rFonts w:ascii="Arial" w:eastAsia="Times New Roman" w:hAnsi="Arial" w:cs="Arial"/>
          <w:noProof/>
          <w:u w:val="single"/>
        </w:rPr>
        <w:t>dokaz/potvrdu izdaje Ministarstvo pravde,ljudskih i manjinskih prava .</w:t>
      </w:r>
    </w:p>
    <w:p w14:paraId="46752861" w14:textId="77777777" w:rsidR="00A131BC" w:rsidRPr="00062F16" w:rsidRDefault="00A131BC" w:rsidP="00062F16">
      <w:pPr>
        <w:spacing w:after="0" w:line="240" w:lineRule="auto"/>
        <w:jc w:val="both"/>
        <w:rPr>
          <w:rFonts w:ascii="Arial" w:hAnsi="Arial" w:cs="Arial"/>
          <w:noProof/>
        </w:rPr>
      </w:pPr>
    </w:p>
    <w:p w14:paraId="79E170CC" w14:textId="5D7401C7" w:rsidR="0059311E" w:rsidRPr="00062F16" w:rsidRDefault="0059311E" w:rsidP="00062F16">
      <w:pPr>
        <w:spacing w:after="0" w:line="240" w:lineRule="auto"/>
        <w:jc w:val="both"/>
        <w:rPr>
          <w:rFonts w:ascii="Arial" w:eastAsia="Arial Unicode MS" w:hAnsi="Arial" w:cs="Arial"/>
          <w:noProof/>
        </w:rPr>
      </w:pPr>
      <w:r w:rsidRPr="00062F16">
        <w:rPr>
          <w:rFonts w:ascii="Arial" w:hAnsi="Arial" w:cs="Arial"/>
          <w:noProof/>
        </w:rPr>
        <w:t>Navedeni dokazi ne smiju biti stariji od 60 (šezdeset) dana od dana otvaranja ponuda.</w:t>
      </w:r>
    </w:p>
    <w:p w14:paraId="58B13E7D" w14:textId="77777777" w:rsidR="0059311E" w:rsidRPr="00062F16" w:rsidRDefault="0059311E" w:rsidP="00062F16">
      <w:pPr>
        <w:spacing w:after="0" w:line="240" w:lineRule="auto"/>
        <w:jc w:val="both"/>
        <w:rPr>
          <w:rFonts w:ascii="Arial" w:hAnsi="Arial" w:cs="Arial"/>
          <w:lang w:val="sr-Latn-CS"/>
        </w:rPr>
      </w:pPr>
      <w:r w:rsidRPr="00062F16">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062F16" w:rsidRDefault="005E1AAC" w:rsidP="00062F16">
      <w:pPr>
        <w:spacing w:after="0" w:line="240" w:lineRule="auto"/>
        <w:jc w:val="both"/>
        <w:rPr>
          <w:rFonts w:ascii="Arial" w:hAnsi="Arial" w:cs="Arial"/>
          <w:noProof/>
        </w:rPr>
      </w:pPr>
    </w:p>
    <w:p w14:paraId="245B6CF3"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Pored navedenog, ponuđač je dužan dostaviti i:</w:t>
      </w:r>
    </w:p>
    <w:p w14:paraId="626F7DA4" w14:textId="77777777" w:rsidR="005E1AAC" w:rsidRPr="00062F16" w:rsidRDefault="005E1AAC" w:rsidP="00062F16">
      <w:pPr>
        <w:spacing w:after="0" w:line="240" w:lineRule="auto"/>
        <w:jc w:val="both"/>
        <w:rPr>
          <w:rFonts w:ascii="Arial" w:hAnsi="Arial" w:cs="Arial"/>
          <w:noProof/>
        </w:rPr>
      </w:pPr>
    </w:p>
    <w:p w14:paraId="6A33F4D6" w14:textId="25334A5E" w:rsidR="005E1AAC" w:rsidRPr="00062F16" w:rsidRDefault="005E1AAC" w:rsidP="00062F16">
      <w:pPr>
        <w:pStyle w:val="Default"/>
        <w:numPr>
          <w:ilvl w:val="0"/>
          <w:numId w:val="11"/>
        </w:numPr>
        <w:jc w:val="both"/>
        <w:rPr>
          <w:rFonts w:ascii="Arial" w:hAnsi="Arial" w:cs="Arial"/>
          <w:noProof/>
          <w:color w:val="auto"/>
          <w:sz w:val="22"/>
          <w:szCs w:val="22"/>
        </w:rPr>
      </w:pPr>
      <w:r w:rsidRPr="00062F16">
        <w:rPr>
          <w:rFonts w:ascii="Arial" w:hAnsi="Arial" w:cs="Arial"/>
          <w:noProof/>
          <w:color w:val="auto"/>
          <w:sz w:val="22"/>
          <w:szCs w:val="22"/>
        </w:rPr>
        <w:t xml:space="preserve">Bankarsku garanciju ponude u skladu sa Uputstvom za podnošenje ponuda </w:t>
      </w:r>
      <w:r w:rsidR="00EA3150" w:rsidRPr="00062F16">
        <w:rPr>
          <w:rFonts w:ascii="Arial" w:hAnsi="Arial" w:cs="Arial"/>
          <w:noProof/>
          <w:color w:val="auto"/>
          <w:sz w:val="22"/>
          <w:szCs w:val="22"/>
        </w:rPr>
        <w:t xml:space="preserve">(Obrazac C) </w:t>
      </w:r>
      <w:r w:rsidRPr="00062F16">
        <w:rPr>
          <w:rFonts w:ascii="Arial" w:hAnsi="Arial" w:cs="Arial"/>
          <w:noProof/>
          <w:color w:val="auto"/>
          <w:sz w:val="22"/>
          <w:szCs w:val="22"/>
        </w:rPr>
        <w:t>i</w:t>
      </w:r>
    </w:p>
    <w:p w14:paraId="6644A409" w14:textId="021E0878" w:rsidR="005E1AAC" w:rsidRPr="00062F16" w:rsidRDefault="005E1AAC" w:rsidP="00062F16">
      <w:pPr>
        <w:pStyle w:val="Default"/>
        <w:numPr>
          <w:ilvl w:val="0"/>
          <w:numId w:val="11"/>
        </w:numPr>
        <w:jc w:val="both"/>
        <w:rPr>
          <w:rFonts w:ascii="Arial" w:hAnsi="Arial" w:cs="Arial"/>
          <w:noProof/>
          <w:color w:val="auto"/>
          <w:sz w:val="22"/>
          <w:szCs w:val="22"/>
        </w:rPr>
      </w:pPr>
      <w:r w:rsidRPr="00062F16">
        <w:rPr>
          <w:rFonts w:ascii="Arial" w:hAnsi="Arial" w:cs="Arial"/>
          <w:noProof/>
          <w:color w:val="auto"/>
          <w:sz w:val="22"/>
          <w:szCs w:val="22"/>
        </w:rPr>
        <w:t>Popunjeni Obrazac iz Uputstva za podnošenje ponuda</w:t>
      </w:r>
      <w:r w:rsidR="00EA3150" w:rsidRPr="00062F16">
        <w:rPr>
          <w:rFonts w:ascii="Arial" w:hAnsi="Arial" w:cs="Arial"/>
          <w:noProof/>
          <w:color w:val="auto"/>
          <w:sz w:val="22"/>
          <w:szCs w:val="22"/>
        </w:rPr>
        <w:t xml:space="preserve"> (Obrazac A)</w:t>
      </w:r>
      <w:r w:rsidRPr="00062F16">
        <w:rPr>
          <w:rFonts w:ascii="Arial" w:hAnsi="Arial" w:cs="Arial"/>
          <w:noProof/>
          <w:color w:val="auto"/>
          <w:sz w:val="22"/>
          <w:szCs w:val="22"/>
        </w:rPr>
        <w:t>.</w:t>
      </w:r>
    </w:p>
    <w:p w14:paraId="7255D57E" w14:textId="77777777" w:rsidR="005E1AAC" w:rsidRPr="00062F16" w:rsidRDefault="005E1AAC" w:rsidP="00062F16">
      <w:pPr>
        <w:pStyle w:val="Default"/>
        <w:jc w:val="both"/>
        <w:rPr>
          <w:rFonts w:ascii="Arial" w:hAnsi="Arial" w:cs="Arial"/>
          <w:noProof/>
          <w:color w:val="auto"/>
          <w:sz w:val="22"/>
          <w:szCs w:val="22"/>
          <w:lang w:eastAsia="en-US"/>
        </w:rPr>
      </w:pPr>
    </w:p>
    <w:p w14:paraId="61EC3603"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Naručilac će odbiti ponudu u slučaju ako:</w:t>
      </w:r>
    </w:p>
    <w:p w14:paraId="3DE0F904" w14:textId="77777777" w:rsidR="005E1AAC" w:rsidRPr="00062F16" w:rsidRDefault="005E1AAC" w:rsidP="00062F16">
      <w:pPr>
        <w:spacing w:after="0" w:line="240" w:lineRule="auto"/>
        <w:jc w:val="both"/>
        <w:rPr>
          <w:rFonts w:ascii="Arial" w:hAnsi="Arial" w:cs="Arial"/>
          <w:noProof/>
        </w:rPr>
      </w:pPr>
    </w:p>
    <w:p w14:paraId="7ABDE5D1"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je ponuda neblagovremena;</w:t>
      </w:r>
    </w:p>
    <w:p w14:paraId="62267B2F"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ponuđač ne dostavi neki od dokaza podobnosti za učešće na javnom nadmetanju;</w:t>
      </w:r>
    </w:p>
    <w:p w14:paraId="7950A871"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nije dostavljena Bankarska garancija ponude ili ako sadržina teksta garancije ne odgovara zahtjevima iz ovog Uputstva;</w:t>
      </w:r>
    </w:p>
    <w:p w14:paraId="265AE63F"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ponuda nije dostavljena u formi propisanoj ovim Uputstvom ili ako ne sadrži sve elemente propisane ovim Uputstvom;</w:t>
      </w:r>
    </w:p>
    <w:p w14:paraId="083FC7A5" w14:textId="65BC26D0"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eastAsiaTheme="minorHAnsi" w:hAnsi="Arial" w:cs="Arial"/>
          <w:noProof/>
        </w:rPr>
        <w:t xml:space="preserve">u slučaju da podaci o poslovanju, </w:t>
      </w:r>
      <w:r w:rsidR="00BE7B6C" w:rsidRPr="00062F16">
        <w:rPr>
          <w:rFonts w:ascii="Arial" w:eastAsiaTheme="minorHAnsi" w:hAnsi="Arial" w:cs="Arial"/>
          <w:noProof/>
        </w:rPr>
        <w:t>svojini</w:t>
      </w:r>
      <w:r w:rsidRPr="00062F16">
        <w:rPr>
          <w:rFonts w:ascii="Arial" w:eastAsiaTheme="minorHAnsi" w:hAnsi="Arial" w:cs="Arial"/>
          <w:noProof/>
        </w:rPr>
        <w:t>, finansijsk</w:t>
      </w:r>
      <w:r w:rsidR="00CB483C" w:rsidRPr="00062F16">
        <w:rPr>
          <w:rFonts w:ascii="Arial" w:eastAsiaTheme="minorHAnsi" w:hAnsi="Arial" w:cs="Arial"/>
          <w:noProof/>
        </w:rPr>
        <w:t>im</w:t>
      </w:r>
      <w:r w:rsidRPr="00062F16">
        <w:rPr>
          <w:rFonts w:ascii="Arial" w:eastAsiaTheme="minorHAnsi" w:hAnsi="Arial" w:cs="Arial"/>
          <w:noProof/>
        </w:rPr>
        <w:t xml:space="preserve"> i fiskaln</w:t>
      </w:r>
      <w:r w:rsidR="00CB483C" w:rsidRPr="00062F16">
        <w:rPr>
          <w:rFonts w:ascii="Arial" w:eastAsiaTheme="minorHAnsi" w:hAnsi="Arial" w:cs="Arial"/>
          <w:noProof/>
        </w:rPr>
        <w:t>im</w:t>
      </w:r>
      <w:r w:rsidRPr="00062F16">
        <w:rPr>
          <w:rFonts w:ascii="Arial" w:eastAsiaTheme="minorHAnsi" w:hAnsi="Arial" w:cs="Arial"/>
          <w:noProof/>
        </w:rPr>
        <w:t xml:space="preserve"> evidencija</w:t>
      </w:r>
      <w:r w:rsidR="00CB483C" w:rsidRPr="00062F16">
        <w:rPr>
          <w:rFonts w:ascii="Arial" w:eastAsiaTheme="minorHAnsi" w:hAnsi="Arial" w:cs="Arial"/>
          <w:noProof/>
        </w:rPr>
        <w:t>ma</w:t>
      </w:r>
      <w:r w:rsidRPr="00062F16">
        <w:rPr>
          <w:rFonts w:ascii="Arial" w:eastAsiaTheme="minorHAnsi" w:hAnsi="Arial" w:cs="Arial"/>
          <w:noProof/>
        </w:rPr>
        <w:t xml:space="preserve"> </w:t>
      </w:r>
      <w:r w:rsidR="00CB483C" w:rsidRPr="00062F16">
        <w:rPr>
          <w:rFonts w:ascii="Arial" w:eastAsiaTheme="minorHAnsi" w:hAnsi="Arial" w:cs="Arial"/>
          <w:noProof/>
        </w:rPr>
        <w:t>iz države</w:t>
      </w:r>
      <w:r w:rsidRPr="00062F16">
        <w:rPr>
          <w:rFonts w:ascii="Arial" w:eastAsiaTheme="minorHAnsi" w:hAnsi="Arial" w:cs="Arial"/>
          <w:noProof/>
        </w:rPr>
        <w:t xml:space="preserve"> u kojoj strani ponuđač ima sjedište</w:t>
      </w:r>
      <w:r w:rsidR="00CB483C" w:rsidRPr="00062F16">
        <w:rPr>
          <w:rFonts w:ascii="Arial" w:eastAsiaTheme="minorHAnsi" w:hAnsi="Arial" w:cs="Arial"/>
          <w:noProof/>
        </w:rPr>
        <w:t>, odnosno</w:t>
      </w:r>
      <w:r w:rsidRPr="00062F16">
        <w:rPr>
          <w:rFonts w:ascii="Arial" w:eastAsiaTheme="minorHAnsi" w:hAnsi="Arial" w:cs="Arial"/>
          <w:noProof/>
        </w:rPr>
        <w:t xml:space="preserve"> prebivalište</w:t>
      </w:r>
      <w:r w:rsidR="00CB483C" w:rsidRPr="00062F16">
        <w:rPr>
          <w:rFonts w:ascii="Arial" w:eastAsiaTheme="minorHAnsi" w:hAnsi="Arial" w:cs="Arial"/>
          <w:noProof/>
        </w:rPr>
        <w:t>,</w:t>
      </w:r>
      <w:r w:rsidRPr="00062F16">
        <w:rPr>
          <w:rFonts w:ascii="Arial" w:eastAsiaTheme="minorHAnsi" w:hAnsi="Arial" w:cs="Arial"/>
          <w:noProof/>
        </w:rPr>
        <w:t xml:space="preserve"> nijesu dostupni nadležnim organima</w:t>
      </w:r>
      <w:r w:rsidR="00CB483C" w:rsidRPr="00062F16">
        <w:rPr>
          <w:rFonts w:ascii="Arial" w:eastAsiaTheme="minorHAnsi" w:hAnsi="Arial" w:cs="Arial"/>
          <w:noProof/>
        </w:rPr>
        <w:t xml:space="preserve"> Crne Gore</w:t>
      </w:r>
      <w:r w:rsidRPr="00062F16">
        <w:rPr>
          <w:rFonts w:ascii="Arial" w:eastAsiaTheme="minorHAnsi" w:hAnsi="Arial" w:cs="Arial"/>
          <w:noProof/>
        </w:rPr>
        <w:t>;</w:t>
      </w:r>
    </w:p>
    <w:p w14:paraId="11DAC6BB"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ponuda nije sačinjena u skladu sa uslovima i zahtjevima iz Koncesionog akta, Javnog poziva, ovog Uputstva i zakona;</w:t>
      </w:r>
    </w:p>
    <w:p w14:paraId="1106B9D8" w14:textId="179AD919" w:rsidR="005E1AAC" w:rsidRPr="00062F16" w:rsidRDefault="005E1AAC" w:rsidP="00062F16">
      <w:pPr>
        <w:pStyle w:val="ListParagraph"/>
        <w:spacing w:after="0" w:line="240" w:lineRule="auto"/>
        <w:jc w:val="both"/>
        <w:rPr>
          <w:rFonts w:ascii="Arial" w:hAnsi="Arial" w:cs="Arial"/>
          <w:noProof/>
        </w:rPr>
      </w:pPr>
    </w:p>
    <w:p w14:paraId="2A874EFA" w14:textId="77777777" w:rsidR="00A131BC" w:rsidRPr="00062F16" w:rsidRDefault="00A131BC" w:rsidP="00062F16">
      <w:pPr>
        <w:pStyle w:val="ListParagraph"/>
        <w:spacing w:after="0" w:line="240" w:lineRule="auto"/>
        <w:jc w:val="both"/>
        <w:rPr>
          <w:rFonts w:ascii="Arial" w:hAnsi="Arial" w:cs="Arial"/>
          <w:noProof/>
        </w:rPr>
      </w:pPr>
    </w:p>
    <w:p w14:paraId="4A145900" w14:textId="77777777" w:rsidR="005E1AAC" w:rsidRPr="00062F16" w:rsidRDefault="005E1AAC" w:rsidP="00062F16">
      <w:pPr>
        <w:pStyle w:val="Heading1"/>
        <w:spacing w:before="0" w:after="0" w:line="240" w:lineRule="auto"/>
        <w:rPr>
          <w:rFonts w:ascii="Arial" w:eastAsiaTheme="minorHAnsi" w:hAnsi="Arial" w:cs="Arial"/>
          <w:noProof/>
          <w:sz w:val="22"/>
          <w:szCs w:val="22"/>
        </w:rPr>
      </w:pPr>
      <w:r w:rsidRPr="00062F16">
        <w:rPr>
          <w:rFonts w:ascii="Arial" w:eastAsiaTheme="minorHAnsi" w:hAnsi="Arial" w:cs="Arial"/>
          <w:noProof/>
          <w:sz w:val="22"/>
          <w:szCs w:val="22"/>
        </w:rPr>
        <w:t xml:space="preserve">Dodjela ugovora o koncesiji konzorcijumu </w:t>
      </w:r>
    </w:p>
    <w:p w14:paraId="09A7446C" w14:textId="77777777" w:rsidR="005E1AAC" w:rsidRPr="00062F16" w:rsidRDefault="005E1AAC" w:rsidP="00062F16">
      <w:pPr>
        <w:pStyle w:val="ListParagraph"/>
        <w:spacing w:after="0" w:line="240" w:lineRule="auto"/>
        <w:jc w:val="both"/>
        <w:rPr>
          <w:rFonts w:ascii="Arial" w:hAnsi="Arial" w:cs="Arial"/>
          <w:noProof/>
        </w:rPr>
      </w:pPr>
    </w:p>
    <w:p w14:paraId="70F89A87" w14:textId="26E8A555" w:rsidR="005E1AAC" w:rsidRDefault="005E1AAC" w:rsidP="00062F16">
      <w:pPr>
        <w:pStyle w:val="Default"/>
        <w:jc w:val="both"/>
        <w:rPr>
          <w:rFonts w:ascii="Arial" w:hAnsi="Arial" w:cs="Arial"/>
          <w:noProof/>
          <w:color w:val="auto"/>
          <w:sz w:val="22"/>
          <w:szCs w:val="22"/>
        </w:rPr>
      </w:pPr>
      <w:r w:rsidRPr="00062F16">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461B633A" w14:textId="23BA8E80" w:rsidR="00D15FD5" w:rsidRDefault="00D15FD5" w:rsidP="00062F16">
      <w:pPr>
        <w:pStyle w:val="Default"/>
        <w:jc w:val="both"/>
        <w:rPr>
          <w:rFonts w:ascii="Arial" w:hAnsi="Arial" w:cs="Arial"/>
          <w:noProof/>
          <w:color w:val="auto"/>
          <w:sz w:val="22"/>
          <w:szCs w:val="22"/>
        </w:rPr>
      </w:pPr>
    </w:p>
    <w:p w14:paraId="46F98397" w14:textId="6D3A0F72" w:rsidR="00D15FD5" w:rsidRDefault="00D15FD5" w:rsidP="00062F16">
      <w:pPr>
        <w:pStyle w:val="Default"/>
        <w:jc w:val="both"/>
        <w:rPr>
          <w:rFonts w:ascii="Arial" w:hAnsi="Arial" w:cs="Arial"/>
          <w:noProof/>
          <w:color w:val="auto"/>
          <w:sz w:val="22"/>
          <w:szCs w:val="22"/>
        </w:rPr>
      </w:pPr>
    </w:p>
    <w:p w14:paraId="08185846"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da će svi članovi konzorcijuma biti solidarno odgovorni za izvršenje Ugovora u skladu sa </w:t>
      </w:r>
      <w:r w:rsidRPr="00062F16">
        <w:rPr>
          <w:rFonts w:ascii="Arial" w:hAnsi="Arial" w:cs="Arial"/>
          <w:noProof/>
          <w:color w:val="auto"/>
          <w:sz w:val="22"/>
          <w:szCs w:val="22"/>
        </w:rPr>
        <w:lastRenderedPageBreak/>
        <w:t xml:space="preserve">njegovim uslovima; </w:t>
      </w:r>
    </w:p>
    <w:p w14:paraId="28FF375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procenat učešća u konzorcijumu;</w:t>
      </w:r>
    </w:p>
    <w:p w14:paraId="61FBE4F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obaveze svakog člana konzorcijuma i </w:t>
      </w:r>
    </w:p>
    <w:p w14:paraId="178CC7E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ovlašćenje jednog člana koji će istupati u ime konzorcijuma. </w:t>
      </w:r>
    </w:p>
    <w:p w14:paraId="0EDEBF45" w14:textId="77777777" w:rsidR="005E1AAC" w:rsidRPr="00062F16" w:rsidRDefault="005E1AAC" w:rsidP="00062F16">
      <w:pPr>
        <w:pStyle w:val="Default"/>
        <w:jc w:val="both"/>
        <w:rPr>
          <w:rFonts w:ascii="Arial" w:hAnsi="Arial" w:cs="Arial"/>
          <w:noProof/>
          <w:color w:val="auto"/>
          <w:sz w:val="22"/>
          <w:szCs w:val="22"/>
        </w:rPr>
      </w:pPr>
    </w:p>
    <w:p w14:paraId="125C6A53" w14:textId="36F2A8F4" w:rsidR="005E1AAC" w:rsidRPr="00062F16" w:rsidRDefault="005E1AAC" w:rsidP="00062F16">
      <w:pPr>
        <w:pStyle w:val="Default"/>
        <w:jc w:val="both"/>
        <w:rPr>
          <w:rFonts w:ascii="Arial" w:hAnsi="Arial" w:cs="Arial"/>
          <w:noProof/>
          <w:color w:val="auto"/>
          <w:sz w:val="22"/>
          <w:szCs w:val="22"/>
        </w:rPr>
      </w:pPr>
      <w:r w:rsidRPr="00062F16">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062F16">
        <w:rPr>
          <w:rFonts w:ascii="Arial" w:hAnsi="Arial" w:cs="Arial"/>
          <w:noProof/>
          <w:color w:val="auto"/>
          <w:sz w:val="22"/>
          <w:szCs w:val="22"/>
        </w:rPr>
        <w:t xml:space="preserve"> i 9.5</w:t>
      </w:r>
      <w:r w:rsidRPr="00062F16">
        <w:rPr>
          <w:rFonts w:ascii="Arial" w:hAnsi="Arial" w:cs="Arial"/>
          <w:noProof/>
          <w:color w:val="auto"/>
          <w:sz w:val="22"/>
          <w:szCs w:val="22"/>
        </w:rPr>
        <w:t xml:space="preserve"> bodovati prosjek prosječnog bruto prihoda</w:t>
      </w:r>
      <w:r w:rsidR="00CC559C" w:rsidRPr="00062F16">
        <w:rPr>
          <w:rFonts w:ascii="Arial" w:hAnsi="Arial" w:cs="Arial"/>
          <w:noProof/>
          <w:color w:val="auto"/>
          <w:sz w:val="22"/>
          <w:szCs w:val="22"/>
        </w:rPr>
        <w:t xml:space="preserve"> u posljednje tri godine</w:t>
      </w:r>
      <w:r w:rsidRPr="00062F16">
        <w:rPr>
          <w:rFonts w:ascii="Arial" w:hAnsi="Arial" w:cs="Arial"/>
          <w:noProof/>
          <w:color w:val="auto"/>
          <w:sz w:val="22"/>
          <w:szCs w:val="22"/>
        </w:rPr>
        <w:t xml:space="preserve"> i prosječnog profita u posljednje tri godine svakog člana konzorcijuma. </w:t>
      </w:r>
    </w:p>
    <w:p w14:paraId="7E67A4BA" w14:textId="77777777" w:rsidR="005E1AAC" w:rsidRPr="00062F16" w:rsidRDefault="005E1AAC" w:rsidP="00062F16">
      <w:pPr>
        <w:pStyle w:val="Default"/>
        <w:jc w:val="both"/>
        <w:rPr>
          <w:rFonts w:ascii="Arial" w:hAnsi="Arial" w:cs="Arial"/>
          <w:noProof/>
          <w:color w:val="auto"/>
          <w:sz w:val="22"/>
          <w:szCs w:val="22"/>
        </w:rPr>
      </w:pPr>
    </w:p>
    <w:p w14:paraId="692764B6" w14:textId="77777777" w:rsidR="005E1AAC" w:rsidRPr="00062F16" w:rsidRDefault="005E1AAC" w:rsidP="00062F16">
      <w:pPr>
        <w:pStyle w:val="Heading1"/>
        <w:numPr>
          <w:ilvl w:val="0"/>
          <w:numId w:val="13"/>
        </w:numPr>
        <w:spacing w:before="0" w:after="0" w:line="240" w:lineRule="auto"/>
        <w:jc w:val="both"/>
        <w:rPr>
          <w:rFonts w:ascii="Arial" w:eastAsiaTheme="minorHAnsi" w:hAnsi="Arial" w:cs="Arial"/>
          <w:noProof/>
          <w:sz w:val="22"/>
          <w:szCs w:val="22"/>
        </w:rPr>
      </w:pPr>
      <w:r w:rsidRPr="00062F16">
        <w:rPr>
          <w:rFonts w:ascii="Arial" w:eastAsiaTheme="minorHAnsi" w:hAnsi="Arial" w:cs="Arial"/>
          <w:noProof/>
          <w:sz w:val="22"/>
          <w:szCs w:val="22"/>
        </w:rPr>
        <w:t>Dodjela ugovora o koncesiji stranom ponuđaču</w:t>
      </w:r>
    </w:p>
    <w:p w14:paraId="274F7EBF" w14:textId="77777777" w:rsidR="005E1AAC" w:rsidRPr="00062F16" w:rsidRDefault="005E1AAC" w:rsidP="00062F16">
      <w:pPr>
        <w:spacing w:after="0" w:line="240" w:lineRule="auto"/>
        <w:jc w:val="both"/>
        <w:rPr>
          <w:rFonts w:ascii="Arial" w:hAnsi="Arial" w:cs="Arial"/>
          <w:noProof/>
        </w:rPr>
      </w:pPr>
    </w:p>
    <w:p w14:paraId="2FBE3D0E" w14:textId="7424DC87" w:rsidR="005E1AAC" w:rsidRPr="00062F16" w:rsidRDefault="005E1AAC" w:rsidP="00062F16">
      <w:pPr>
        <w:pStyle w:val="Default"/>
        <w:jc w:val="both"/>
        <w:rPr>
          <w:rFonts w:ascii="Arial" w:hAnsi="Arial" w:cs="Arial"/>
          <w:noProof/>
          <w:color w:val="auto"/>
          <w:sz w:val="22"/>
          <w:szCs w:val="22"/>
        </w:rPr>
      </w:pPr>
      <w:r w:rsidRPr="00062F16">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062F16">
        <w:rPr>
          <w:rFonts w:ascii="Arial" w:eastAsiaTheme="minorHAnsi" w:hAnsi="Arial" w:cs="Arial"/>
          <w:noProof/>
          <w:color w:val="auto"/>
          <w:sz w:val="22"/>
          <w:szCs w:val="22"/>
        </w:rPr>
        <w:t xml:space="preserve"> Crne Gore</w:t>
      </w:r>
      <w:r w:rsidRPr="00062F16">
        <w:rPr>
          <w:rFonts w:ascii="Arial" w:eastAsiaTheme="minorHAnsi" w:hAnsi="Arial" w:cs="Arial"/>
          <w:noProof/>
          <w:color w:val="auto"/>
          <w:sz w:val="22"/>
          <w:szCs w:val="22"/>
        </w:rPr>
        <w:t xml:space="preserve">. </w:t>
      </w:r>
      <w:r w:rsidRPr="00062F16">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062F16">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062F16">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32F30BA1" w:rsidR="0058616F" w:rsidRDefault="0058616F" w:rsidP="00062F16">
      <w:pPr>
        <w:spacing w:after="0" w:line="240" w:lineRule="auto"/>
        <w:jc w:val="both"/>
        <w:rPr>
          <w:rStyle w:val="fontstyle01"/>
          <w:rFonts w:ascii="Arial" w:hAnsi="Arial" w:cs="Arial"/>
        </w:rPr>
      </w:pPr>
    </w:p>
    <w:p w14:paraId="3111E4CC" w14:textId="77777777" w:rsidR="007B0D4E" w:rsidRPr="00062F16" w:rsidRDefault="007B0D4E" w:rsidP="00062F16">
      <w:pPr>
        <w:spacing w:after="0" w:line="240" w:lineRule="auto"/>
        <w:jc w:val="both"/>
        <w:rPr>
          <w:rStyle w:val="fontstyle01"/>
          <w:rFonts w:ascii="Arial" w:hAnsi="Arial" w:cs="Arial"/>
        </w:rPr>
      </w:pPr>
    </w:p>
    <w:p w14:paraId="172E0496" w14:textId="77777777" w:rsidR="005E1AAC" w:rsidRPr="00062F16" w:rsidRDefault="005E1AAC" w:rsidP="00062F16">
      <w:pPr>
        <w:pStyle w:val="Heading1"/>
        <w:spacing w:before="0" w:after="0" w:line="240" w:lineRule="auto"/>
        <w:ind w:left="0" w:firstLine="0"/>
        <w:jc w:val="both"/>
        <w:rPr>
          <w:rFonts w:ascii="Arial" w:hAnsi="Arial" w:cs="Arial"/>
          <w:noProof/>
          <w:sz w:val="22"/>
          <w:szCs w:val="22"/>
        </w:rPr>
      </w:pPr>
      <w:r w:rsidRPr="00062F16">
        <w:rPr>
          <w:rFonts w:ascii="Arial" w:hAnsi="Arial" w:cs="Arial"/>
          <w:noProof/>
          <w:sz w:val="22"/>
          <w:szCs w:val="22"/>
        </w:rPr>
        <w:t>Format ponude</w:t>
      </w:r>
    </w:p>
    <w:p w14:paraId="5B72B1DA" w14:textId="77777777" w:rsidR="005E1AAC" w:rsidRPr="00062F16" w:rsidRDefault="005E1AAC" w:rsidP="00062F16">
      <w:pPr>
        <w:spacing w:after="0" w:line="240" w:lineRule="auto"/>
        <w:jc w:val="both"/>
        <w:rPr>
          <w:rFonts w:ascii="Arial" w:hAnsi="Arial" w:cs="Arial"/>
          <w:noProof/>
        </w:rPr>
      </w:pPr>
    </w:p>
    <w:p w14:paraId="5A1DDD59"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kern w:val="20"/>
          <w:lang w:eastAsia="de-DE"/>
        </w:rPr>
        <w:t xml:space="preserve">Ponuda se dostavlja u zatvorenom omotu. Na omotu </w:t>
      </w:r>
      <w:r w:rsidRPr="00062F16">
        <w:rPr>
          <w:rFonts w:ascii="Arial" w:hAnsi="Arial" w:cs="Arial"/>
          <w:noProof/>
        </w:rPr>
        <w:t>velikim štampanim slovima piše:</w:t>
      </w:r>
    </w:p>
    <w:p w14:paraId="46C1816A" w14:textId="77777777" w:rsidR="005E1AAC" w:rsidRPr="00062F16" w:rsidRDefault="005E1AAC" w:rsidP="00062F16">
      <w:pPr>
        <w:spacing w:after="0" w:line="240" w:lineRule="auto"/>
        <w:jc w:val="both"/>
        <w:rPr>
          <w:rFonts w:ascii="Arial" w:hAnsi="Arial" w:cs="Arial"/>
          <w:noProof/>
        </w:rPr>
      </w:pPr>
    </w:p>
    <w:p w14:paraId="22948ED9" w14:textId="4EB6E4FA" w:rsidR="00F67E9D" w:rsidRPr="00D366FA" w:rsidRDefault="005E1AAC" w:rsidP="00062F16">
      <w:pPr>
        <w:spacing w:after="0" w:line="240" w:lineRule="auto"/>
        <w:jc w:val="both"/>
        <w:rPr>
          <w:rFonts w:ascii="Arial" w:hAnsi="Arial" w:cs="Arial"/>
          <w:bCs/>
          <w:lang w:val="sr-Latn-CS"/>
        </w:rPr>
      </w:pPr>
      <w:r w:rsidRPr="00D366FA">
        <w:rPr>
          <w:rFonts w:ascii="Arial" w:hAnsi="Arial" w:cs="Arial"/>
          <w:bCs/>
          <w:noProof/>
          <w:lang w:eastAsia="sl-SI"/>
        </w:rPr>
        <w:t xml:space="preserve">PONUDA ZA JAVNO NADMETANJE ZA DODJELU UGOVORA O KONCESIJI ZA </w:t>
      </w:r>
      <w:r w:rsidR="00A2305F" w:rsidRPr="00D366FA">
        <w:rPr>
          <w:rFonts w:ascii="Arial" w:hAnsi="Arial" w:cs="Arial"/>
          <w:bCs/>
          <w:noProof/>
          <w:lang w:eastAsia="sl-SI"/>
        </w:rPr>
        <w:t>DETALJNA GEOLO</w:t>
      </w:r>
      <w:r w:rsidR="0096543A" w:rsidRPr="00D366FA">
        <w:rPr>
          <w:rFonts w:ascii="Arial" w:hAnsi="Arial" w:cs="Arial"/>
          <w:bCs/>
          <w:noProof/>
          <w:lang w:eastAsia="sl-SI"/>
        </w:rPr>
        <w:t>Š</w:t>
      </w:r>
      <w:r w:rsidR="00A2305F" w:rsidRPr="00D366FA">
        <w:rPr>
          <w:rFonts w:ascii="Arial" w:hAnsi="Arial" w:cs="Arial"/>
          <w:bCs/>
          <w:noProof/>
          <w:lang w:eastAsia="sl-SI"/>
        </w:rPr>
        <w:t>KA ISTRA</w:t>
      </w:r>
      <w:r w:rsidR="0096543A" w:rsidRPr="00D366FA">
        <w:rPr>
          <w:rFonts w:ascii="Arial" w:hAnsi="Arial" w:cs="Arial"/>
          <w:bCs/>
          <w:noProof/>
          <w:lang w:eastAsia="sl-SI"/>
        </w:rPr>
        <w:t>Ž</w:t>
      </w:r>
      <w:r w:rsidR="00A2305F" w:rsidRPr="00D366FA">
        <w:rPr>
          <w:rFonts w:ascii="Arial" w:hAnsi="Arial" w:cs="Arial"/>
          <w:bCs/>
          <w:noProof/>
          <w:lang w:eastAsia="sl-SI"/>
        </w:rPr>
        <w:t xml:space="preserve">IVANJA I </w:t>
      </w:r>
      <w:r w:rsidRPr="00D366FA">
        <w:rPr>
          <w:rFonts w:ascii="Arial" w:hAnsi="Arial" w:cs="Arial"/>
          <w:bCs/>
          <w:noProof/>
          <w:lang w:eastAsia="sl-SI"/>
        </w:rPr>
        <w:t xml:space="preserve">EKSPLOATACIJU </w:t>
      </w:r>
      <w:r w:rsidR="00A2305F" w:rsidRPr="00D366FA">
        <w:rPr>
          <w:rFonts w:ascii="Arial" w:hAnsi="Arial" w:cs="Arial"/>
          <w:bCs/>
          <w:noProof/>
          <w:lang w:eastAsia="sl-SI"/>
        </w:rPr>
        <w:t>NEMETALI</w:t>
      </w:r>
      <w:r w:rsidR="00A22B63" w:rsidRPr="00D366FA">
        <w:rPr>
          <w:rFonts w:ascii="Arial" w:hAnsi="Arial" w:cs="Arial"/>
          <w:bCs/>
          <w:noProof/>
          <w:lang w:eastAsia="sl-SI"/>
        </w:rPr>
        <w:t>Č</w:t>
      </w:r>
      <w:r w:rsidR="00A2305F" w:rsidRPr="00D366FA">
        <w:rPr>
          <w:rFonts w:ascii="Arial" w:hAnsi="Arial" w:cs="Arial"/>
          <w:bCs/>
          <w:noProof/>
          <w:lang w:eastAsia="sl-SI"/>
        </w:rPr>
        <w:t xml:space="preserve">NE </w:t>
      </w:r>
      <w:r w:rsidRPr="00D366FA">
        <w:rPr>
          <w:rFonts w:ascii="Arial" w:hAnsi="Arial" w:cs="Arial"/>
          <w:bCs/>
          <w:noProof/>
          <w:lang w:eastAsia="sl-SI"/>
        </w:rPr>
        <w:t xml:space="preserve">MINERALNE SIROVINE </w:t>
      </w:r>
      <w:r w:rsidR="00F67E9D" w:rsidRPr="00D366FA">
        <w:rPr>
          <w:rFonts w:ascii="Arial" w:hAnsi="Arial" w:cs="Arial"/>
          <w:bCs/>
          <w:lang w:val="sr-Latn-CS"/>
        </w:rPr>
        <w:t>ARHITEKTONSKO-GRAĐEVINSKOG</w:t>
      </w:r>
      <w:r w:rsidR="00D366FA" w:rsidRPr="00D366FA">
        <w:rPr>
          <w:rFonts w:ascii="Arial" w:hAnsi="Arial" w:cs="Arial"/>
          <w:bCs/>
          <w:lang w:val="sr-Latn-CS"/>
        </w:rPr>
        <w:t xml:space="preserve"> (UKRASNOG) </w:t>
      </w:r>
      <w:r w:rsidR="00F67E9D" w:rsidRPr="00D366FA">
        <w:rPr>
          <w:rFonts w:ascii="Arial" w:hAnsi="Arial" w:cs="Arial"/>
          <w:bCs/>
          <w:lang w:val="sr-Latn-CS"/>
        </w:rPr>
        <w:t>KAMENA LEŽIŠTA “ŽOLJEVICA”, OPŠTINA ANDRIJEVICA</w:t>
      </w:r>
    </w:p>
    <w:p w14:paraId="3A280994" w14:textId="77777777" w:rsidR="00062F16" w:rsidRPr="00D366FA" w:rsidRDefault="00062F16" w:rsidP="00062F16">
      <w:pPr>
        <w:spacing w:after="0" w:line="240" w:lineRule="auto"/>
        <w:jc w:val="both"/>
        <w:rPr>
          <w:rFonts w:ascii="Arial" w:hAnsi="Arial" w:cs="Arial"/>
          <w:b/>
          <w:lang w:val="sr-Latn-CS"/>
        </w:rPr>
      </w:pPr>
    </w:p>
    <w:p w14:paraId="38AD6FC4" w14:textId="21EA3F3A"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Naziv i adresa ponuđača</w:t>
      </w:r>
    </w:p>
    <w:p w14:paraId="70A57A35" w14:textId="77777777"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Adresa Ministarstvo kapitalnih investicija</w:t>
      </w:r>
    </w:p>
    <w:p w14:paraId="174E3273" w14:textId="77777777"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Upozorenje: „NE OTVARATI OSIM U PRISUSTVU TENDERSKE KOMISIJE”.</w:t>
      </w:r>
    </w:p>
    <w:p w14:paraId="2DF22E89" w14:textId="77777777" w:rsidR="005E1AAC" w:rsidRPr="00062F16" w:rsidRDefault="005E1AAC" w:rsidP="00062F16">
      <w:pPr>
        <w:spacing w:after="0" w:line="240" w:lineRule="auto"/>
        <w:jc w:val="both"/>
        <w:rPr>
          <w:rFonts w:ascii="Arial" w:hAnsi="Arial" w:cs="Arial"/>
          <w:noProof/>
          <w:lang w:eastAsia="sl-SI"/>
        </w:rPr>
      </w:pPr>
    </w:p>
    <w:p w14:paraId="105C6888" w14:textId="77777777" w:rsidR="00953CC5" w:rsidRPr="00062F16" w:rsidRDefault="005E1AAC" w:rsidP="00062F16">
      <w:pPr>
        <w:spacing w:after="0" w:line="240" w:lineRule="auto"/>
        <w:jc w:val="both"/>
        <w:rPr>
          <w:rFonts w:ascii="Arial" w:hAnsi="Arial" w:cs="Arial"/>
          <w:noProof/>
          <w:kern w:val="20"/>
          <w:lang w:eastAsia="de-DE"/>
        </w:rPr>
      </w:pPr>
      <w:r w:rsidRPr="00062F16">
        <w:rPr>
          <w:rFonts w:ascii="Arial" w:hAnsi="Arial" w:cs="Arial"/>
          <w:noProof/>
        </w:rPr>
        <w:t>Omot ponude sadrži dvije odvojene koverte, i to koverta sa originalom ponude, na kojoj piše „ORIGINAL“ i koverta sa jednom kopijom ponude, na kojoj piše „KOPIJA“.</w:t>
      </w:r>
      <w:r w:rsidRPr="00062F16">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6DCC4253" w14:textId="77777777" w:rsidR="00A131BC" w:rsidRPr="00062F16" w:rsidRDefault="00A131BC" w:rsidP="00062F16">
      <w:pPr>
        <w:spacing w:after="0" w:line="240" w:lineRule="auto"/>
        <w:jc w:val="both"/>
        <w:rPr>
          <w:rFonts w:ascii="Arial" w:hAnsi="Arial" w:cs="Arial"/>
          <w:noProof/>
          <w:kern w:val="20"/>
          <w:lang w:eastAsia="de-DE"/>
        </w:rPr>
      </w:pPr>
    </w:p>
    <w:p w14:paraId="182BD6DC" w14:textId="168340A0" w:rsidR="005E1AAC" w:rsidRPr="00062F16" w:rsidRDefault="005E1AAC" w:rsidP="00062F16">
      <w:pPr>
        <w:spacing w:after="0" w:line="240" w:lineRule="auto"/>
        <w:jc w:val="both"/>
        <w:rPr>
          <w:rFonts w:ascii="Arial" w:hAnsi="Arial" w:cs="Arial"/>
          <w:noProof/>
        </w:rPr>
      </w:pPr>
      <w:r w:rsidRPr="00062F16">
        <w:rPr>
          <w:rFonts w:ascii="Arial" w:hAnsi="Arial" w:cs="Arial"/>
          <w:noProof/>
          <w:kern w:val="20"/>
          <w:lang w:eastAsia="de-DE"/>
        </w:rPr>
        <w:t>Sadržaj ponude čine</w:t>
      </w:r>
      <w:r w:rsidRPr="00062F16">
        <w:rPr>
          <w:rFonts w:ascii="Arial" w:hAnsi="Arial" w:cs="Arial"/>
          <w:noProof/>
        </w:rPr>
        <w:t xml:space="preserve"> prijavni obrasci, koji su dati kao </w:t>
      </w:r>
      <w:r w:rsidR="00A56B74" w:rsidRPr="00062F16">
        <w:rPr>
          <w:rFonts w:ascii="Arial" w:hAnsi="Arial" w:cs="Arial"/>
          <w:noProof/>
        </w:rPr>
        <w:t>Obrazac A, Obrazac B i Obrazac C, koji čine p</w:t>
      </w:r>
      <w:r w:rsidRPr="00062F16">
        <w:rPr>
          <w:rFonts w:ascii="Arial" w:hAnsi="Arial" w:cs="Arial"/>
          <w:noProof/>
        </w:rPr>
        <w:t>rilog</w:t>
      </w:r>
      <w:r w:rsidR="00A56B74" w:rsidRPr="00062F16">
        <w:rPr>
          <w:rFonts w:ascii="Arial" w:hAnsi="Arial" w:cs="Arial"/>
          <w:noProof/>
        </w:rPr>
        <w:t>e</w:t>
      </w:r>
      <w:r w:rsidRPr="00062F16">
        <w:rPr>
          <w:rFonts w:ascii="Arial" w:hAnsi="Arial" w:cs="Arial"/>
          <w:noProof/>
        </w:rPr>
        <w:t xml:space="preserve"> ovog Uputstva, sa dokumentacijom navedenom u </w:t>
      </w:r>
      <w:r w:rsidR="004757D5" w:rsidRPr="00062F16">
        <w:rPr>
          <w:rFonts w:ascii="Arial" w:hAnsi="Arial" w:cs="Arial"/>
          <w:noProof/>
        </w:rPr>
        <w:t xml:space="preserve">obrascima, ispunjeni </w:t>
      </w:r>
      <w:r w:rsidRPr="00062F16">
        <w:rPr>
          <w:rFonts w:ascii="Arial" w:hAnsi="Arial" w:cs="Arial"/>
          <w:noProof/>
        </w:rPr>
        <w:t>u skladu sa ovim Uputstvom. Detaljan sadržaj ponude je objašnjen u poglavljima 8.1. i 8.2. Uputstva.</w:t>
      </w:r>
    </w:p>
    <w:p w14:paraId="64DE7B74"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lastRenderedPageBreak/>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062F16" w:rsidRDefault="005E1AAC" w:rsidP="00062F16">
      <w:pPr>
        <w:spacing w:after="0" w:line="240" w:lineRule="auto"/>
        <w:jc w:val="both"/>
        <w:rPr>
          <w:rFonts w:ascii="Arial" w:hAnsi="Arial" w:cs="Arial"/>
          <w:noProof/>
        </w:rPr>
      </w:pPr>
    </w:p>
    <w:p w14:paraId="2DA94B9C" w14:textId="77777777" w:rsidR="005E1AAC" w:rsidRPr="00062F16" w:rsidRDefault="005E1AAC" w:rsidP="00062F16">
      <w:pPr>
        <w:tabs>
          <w:tab w:val="left" w:pos="8910"/>
        </w:tabs>
        <w:spacing w:after="0" w:line="240" w:lineRule="auto"/>
        <w:jc w:val="both"/>
        <w:rPr>
          <w:rFonts w:ascii="Arial" w:hAnsi="Arial" w:cs="Arial"/>
          <w:noProof/>
        </w:rPr>
      </w:pPr>
      <w:r w:rsidRPr="00062F16">
        <w:rPr>
          <w:rFonts w:ascii="Arial" w:hAnsi="Arial" w:cs="Arial"/>
          <w:noProof/>
        </w:rPr>
        <w:t>Organizacija ponude je prikazana na dijagramu:</w:t>
      </w:r>
    </w:p>
    <w:p w14:paraId="237B24E7" w14:textId="72F730C3" w:rsidR="005E1AAC" w:rsidRPr="00062F16" w:rsidRDefault="005E1AAC" w:rsidP="00062F16">
      <w:pPr>
        <w:pStyle w:val="ListParagraph"/>
        <w:spacing w:after="0" w:line="240" w:lineRule="auto"/>
        <w:jc w:val="both"/>
        <w:rPr>
          <w:rFonts w:ascii="Arial" w:hAnsi="Arial" w:cs="Arial"/>
          <w:noProof/>
          <w:lang w:eastAsia="sl-SI"/>
        </w:rPr>
      </w:pPr>
      <w:r w:rsidRPr="00062F16">
        <w:rPr>
          <w:rFonts w:ascii="Arial" w:hAnsi="Arial" w:cs="Arial"/>
          <w:noProof/>
          <w:lang w:eastAsia="sl-SI"/>
        </w:rPr>
        <w:t xml:space="preserve"> </w:t>
      </w:r>
    </w:p>
    <w:p w14:paraId="46436CE3" w14:textId="77777777" w:rsidR="005E1AAC" w:rsidRPr="00062F16" w:rsidRDefault="005E1AAC" w:rsidP="00062F16">
      <w:pPr>
        <w:tabs>
          <w:tab w:val="left" w:pos="2700"/>
        </w:tabs>
        <w:spacing w:after="0" w:line="240" w:lineRule="auto"/>
        <w:jc w:val="center"/>
        <w:rPr>
          <w:rFonts w:ascii="Arial" w:hAnsi="Arial" w:cs="Arial"/>
          <w:b/>
          <w:bCs/>
          <w:noProof/>
        </w:rPr>
      </w:pPr>
      <w:r w:rsidRPr="00062F16">
        <w:rPr>
          <w:rFonts w:ascii="Arial" w:hAnsi="Arial" w:cs="Arial"/>
          <w:b/>
          <w:bCs/>
          <w:noProof/>
        </w:rPr>
        <w:drawing>
          <wp:inline distT="0" distB="0" distL="0" distR="0" wp14:anchorId="0A6C6D1B" wp14:editId="5BCE000B">
            <wp:extent cx="5429250" cy="22288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062F16" w:rsidRDefault="005E1AAC" w:rsidP="00062F16">
      <w:pPr>
        <w:tabs>
          <w:tab w:val="left" w:pos="2700"/>
        </w:tabs>
        <w:spacing w:after="0" w:line="240" w:lineRule="auto"/>
        <w:jc w:val="center"/>
        <w:rPr>
          <w:rFonts w:ascii="Arial" w:hAnsi="Arial" w:cs="Arial"/>
          <w:b/>
          <w:bCs/>
          <w:noProof/>
        </w:rPr>
      </w:pPr>
    </w:p>
    <w:p w14:paraId="7577173D" w14:textId="77777777" w:rsidR="005E1AAC" w:rsidRPr="00062F16" w:rsidRDefault="005E1AAC" w:rsidP="00062F16">
      <w:pPr>
        <w:pStyle w:val="Heading2"/>
        <w:spacing w:before="0" w:after="0" w:line="240" w:lineRule="auto"/>
        <w:ind w:left="0" w:firstLine="0"/>
        <w:jc w:val="both"/>
        <w:rPr>
          <w:rFonts w:ascii="Arial" w:hAnsi="Arial" w:cs="Arial"/>
          <w:i w:val="0"/>
          <w:noProof/>
          <w:sz w:val="22"/>
          <w:szCs w:val="22"/>
        </w:rPr>
      </w:pPr>
      <w:r w:rsidRPr="00062F16">
        <w:rPr>
          <w:rFonts w:ascii="Arial" w:hAnsi="Arial" w:cs="Arial"/>
          <w:i w:val="0"/>
          <w:noProof/>
          <w:sz w:val="22"/>
          <w:szCs w:val="22"/>
        </w:rPr>
        <w:t>Koverta Podobnost ponuđača</w:t>
      </w:r>
    </w:p>
    <w:p w14:paraId="74C372D9" w14:textId="77777777" w:rsidR="005E1AAC" w:rsidRPr="00062F16" w:rsidRDefault="005E1AAC" w:rsidP="00062F16">
      <w:pPr>
        <w:spacing w:after="0" w:line="240" w:lineRule="auto"/>
        <w:jc w:val="both"/>
        <w:rPr>
          <w:rFonts w:ascii="Arial" w:hAnsi="Arial" w:cs="Arial"/>
          <w:noProof/>
        </w:rPr>
      </w:pPr>
    </w:p>
    <w:p w14:paraId="0919DA0F"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Koverta Podobnost ponuđača sadrži:</w:t>
      </w:r>
    </w:p>
    <w:p w14:paraId="3FCF223A" w14:textId="77777777" w:rsidR="005E1AAC" w:rsidRPr="00062F16" w:rsidRDefault="005E1AAC" w:rsidP="00062F16">
      <w:pPr>
        <w:spacing w:after="0" w:line="240" w:lineRule="auto"/>
        <w:jc w:val="both"/>
        <w:rPr>
          <w:rFonts w:ascii="Arial" w:hAnsi="Arial" w:cs="Arial"/>
          <w:noProof/>
        </w:rPr>
      </w:pPr>
    </w:p>
    <w:p w14:paraId="0860EE6E"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Pismo ponude</w:t>
      </w:r>
    </w:p>
    <w:p w14:paraId="09A79FE5"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Popunjen Obrazac A – Podaci o ponuđaču</w:t>
      </w:r>
    </w:p>
    <w:p w14:paraId="7EADD4ED"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Dokazi o podobnosti iz tačke 5 ovog Uputstva i člana 23 Zakona o koncesijama</w:t>
      </w:r>
    </w:p>
    <w:p w14:paraId="6DCE85E6"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Bankarska garancija ponude u skladu sa tačkom 10 ovog Uputstva</w:t>
      </w:r>
    </w:p>
    <w:p w14:paraId="26F3C7DC" w14:textId="6E0627BF"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Elektronska verzija ponude (</w:t>
      </w:r>
      <w:r w:rsidR="000B2A79" w:rsidRPr="00062F16">
        <w:rPr>
          <w:rFonts w:ascii="Arial" w:hAnsi="Arial" w:cs="Arial"/>
          <w:noProof/>
        </w:rPr>
        <w:t>USB memorija</w:t>
      </w:r>
      <w:r w:rsidRPr="00062F16">
        <w:rPr>
          <w:rFonts w:ascii="Arial" w:hAnsi="Arial" w:cs="Arial"/>
          <w:noProof/>
        </w:rPr>
        <w:t>) sa svim elementima ponude u PDF formatu</w:t>
      </w:r>
    </w:p>
    <w:p w14:paraId="71470DC6"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Ugovor o konzorcijumu i podatke za svakog člana konzorcijuma iz tačke b) i c), ukoliko je primjenljivo</w:t>
      </w:r>
    </w:p>
    <w:p w14:paraId="4DE85060" w14:textId="77777777" w:rsidR="005E1AAC" w:rsidRPr="00062F16" w:rsidRDefault="005E1AAC" w:rsidP="00062F16">
      <w:pPr>
        <w:pStyle w:val="ListParagraph"/>
        <w:spacing w:after="0" w:line="240" w:lineRule="auto"/>
        <w:rPr>
          <w:rFonts w:ascii="Arial" w:hAnsi="Arial" w:cs="Arial"/>
          <w:noProof/>
        </w:rPr>
      </w:pPr>
    </w:p>
    <w:p w14:paraId="64605EFF" w14:textId="77777777" w:rsidR="005E1AAC" w:rsidRPr="00062F16" w:rsidRDefault="005E1AAC" w:rsidP="00062F16">
      <w:pPr>
        <w:pStyle w:val="Heading2"/>
        <w:spacing w:before="0" w:after="0" w:line="240" w:lineRule="auto"/>
        <w:ind w:left="0" w:firstLine="0"/>
        <w:jc w:val="both"/>
        <w:rPr>
          <w:rFonts w:ascii="Arial" w:hAnsi="Arial" w:cs="Arial"/>
          <w:i w:val="0"/>
          <w:noProof/>
          <w:sz w:val="22"/>
          <w:szCs w:val="22"/>
        </w:rPr>
      </w:pPr>
      <w:r w:rsidRPr="00062F16">
        <w:rPr>
          <w:rFonts w:ascii="Arial" w:hAnsi="Arial" w:cs="Arial"/>
          <w:i w:val="0"/>
          <w:noProof/>
          <w:sz w:val="22"/>
          <w:szCs w:val="22"/>
        </w:rPr>
        <w:t>Koverta Tehnička ponuda</w:t>
      </w:r>
    </w:p>
    <w:p w14:paraId="60293A98" w14:textId="77777777" w:rsidR="005E1AAC" w:rsidRPr="00062F16" w:rsidRDefault="005E1AAC" w:rsidP="00062F16">
      <w:pPr>
        <w:spacing w:after="0" w:line="240" w:lineRule="auto"/>
        <w:jc w:val="both"/>
        <w:rPr>
          <w:rFonts w:ascii="Arial" w:hAnsi="Arial" w:cs="Arial"/>
          <w:noProof/>
        </w:rPr>
      </w:pPr>
    </w:p>
    <w:p w14:paraId="28B9D0E2"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Koverta Tehnička ponuda sadrži:</w:t>
      </w:r>
    </w:p>
    <w:p w14:paraId="7B8F24A5" w14:textId="77777777" w:rsidR="005E1AAC" w:rsidRPr="00062F16" w:rsidRDefault="005E1AAC" w:rsidP="00062F16">
      <w:pPr>
        <w:spacing w:after="0" w:line="240" w:lineRule="auto"/>
        <w:jc w:val="both"/>
        <w:rPr>
          <w:rFonts w:ascii="Arial" w:hAnsi="Arial" w:cs="Arial"/>
          <w:noProof/>
        </w:rPr>
      </w:pPr>
    </w:p>
    <w:p w14:paraId="3D7DD723" w14:textId="77777777"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Popunjen Obrazac B – Tehnička ponuda</w:t>
      </w:r>
    </w:p>
    <w:p w14:paraId="1FB323AC" w14:textId="77777777"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Revidovane finansijske iskaze za posljednje tri godine, sa izvještajima ovlašćenih revizora, u skladu sa zakonom</w:t>
      </w:r>
    </w:p>
    <w:p w14:paraId="713A2C8B" w14:textId="5250F67E"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Dokaze o ispunjenosti kriterijuma iz tačke 9.3 Uputstva (</w:t>
      </w:r>
      <w:r w:rsidR="00030FA2" w:rsidRPr="00062F16">
        <w:rPr>
          <w:rFonts w:ascii="Arial" w:hAnsi="Arial" w:cs="Arial"/>
          <w:noProof/>
        </w:rPr>
        <w:t>ugovor o koncesiji, liste izvršenih poslova koji su izvedeni ili se realizuju u poslednje tri godine, itd.)</w:t>
      </w:r>
    </w:p>
    <w:p w14:paraId="5FCBC263" w14:textId="77777777" w:rsidR="005E1AAC" w:rsidRPr="00062F16" w:rsidRDefault="005E1AAC" w:rsidP="00062F16">
      <w:pPr>
        <w:pStyle w:val="Heading1"/>
        <w:spacing w:before="0" w:after="0" w:line="240" w:lineRule="auto"/>
        <w:ind w:left="0" w:firstLine="0"/>
        <w:jc w:val="both"/>
        <w:rPr>
          <w:rFonts w:ascii="Arial" w:hAnsi="Arial" w:cs="Arial"/>
          <w:noProof/>
          <w:sz w:val="22"/>
          <w:szCs w:val="22"/>
        </w:rPr>
      </w:pPr>
      <w:bookmarkStart w:id="0" w:name="_Toc390549915"/>
      <w:r w:rsidRPr="00062F16">
        <w:rPr>
          <w:rFonts w:ascii="Arial" w:hAnsi="Arial" w:cs="Arial"/>
          <w:noProof/>
          <w:sz w:val="22"/>
          <w:szCs w:val="22"/>
        </w:rPr>
        <w:t>Kriterijumi za izbor najpovoljnije ponude</w:t>
      </w:r>
      <w:bookmarkEnd w:id="0"/>
    </w:p>
    <w:p w14:paraId="26ED2D67" w14:textId="77777777" w:rsidR="005E1AAC" w:rsidRPr="00062F16" w:rsidRDefault="005E1AAC" w:rsidP="00062F16">
      <w:pPr>
        <w:spacing w:after="0" w:line="240" w:lineRule="auto"/>
        <w:jc w:val="both"/>
        <w:rPr>
          <w:rFonts w:ascii="Arial" w:hAnsi="Arial" w:cs="Arial"/>
          <w:noProof/>
        </w:rPr>
      </w:pPr>
    </w:p>
    <w:p w14:paraId="73F38F4C"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4"/>
        <w:gridCol w:w="7070"/>
        <w:gridCol w:w="1611"/>
      </w:tblGrid>
      <w:tr w:rsidR="003670FC" w:rsidRPr="00062F16"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062F16" w:rsidRDefault="003670FC" w:rsidP="00062F16">
            <w:pPr>
              <w:jc w:val="center"/>
              <w:rPr>
                <w:rFonts w:ascii="Arial" w:eastAsia="Times New Roman" w:hAnsi="Arial" w:cs="Arial"/>
                <w:b/>
                <w:noProof/>
                <w:lang w:val="pl-PL"/>
              </w:rPr>
            </w:pPr>
            <w:r w:rsidRPr="00062F16">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Broj bodova</w:t>
            </w:r>
          </w:p>
        </w:tc>
      </w:tr>
      <w:tr w:rsidR="003670FC" w:rsidRPr="00062F16"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30</w:t>
            </w:r>
          </w:p>
        </w:tc>
      </w:tr>
      <w:tr w:rsidR="003670FC" w:rsidRPr="00062F16"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30</w:t>
            </w:r>
          </w:p>
        </w:tc>
      </w:tr>
      <w:tr w:rsidR="003670FC" w:rsidRPr="00062F16"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15</w:t>
            </w:r>
          </w:p>
        </w:tc>
      </w:tr>
      <w:tr w:rsidR="003670FC" w:rsidRPr="00062F16"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10</w:t>
            </w:r>
          </w:p>
        </w:tc>
      </w:tr>
      <w:tr w:rsidR="003670FC" w:rsidRPr="00062F16"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10</w:t>
            </w:r>
          </w:p>
        </w:tc>
      </w:tr>
      <w:tr w:rsidR="003670FC" w:rsidRPr="00062F16"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5</w:t>
            </w:r>
          </w:p>
        </w:tc>
      </w:tr>
    </w:tbl>
    <w:p w14:paraId="4A9DC5C8" w14:textId="7FE0F5EE" w:rsidR="00FE37D1" w:rsidRPr="00062F16" w:rsidRDefault="00FE37D1" w:rsidP="00062F16">
      <w:pPr>
        <w:pStyle w:val="Heading2"/>
        <w:suppressAutoHyphens/>
        <w:spacing w:before="0" w:after="0" w:line="240" w:lineRule="auto"/>
        <w:ind w:left="0" w:firstLine="0"/>
        <w:jc w:val="both"/>
        <w:rPr>
          <w:rFonts w:ascii="Arial" w:hAnsi="Arial" w:cs="Arial"/>
          <w:sz w:val="22"/>
          <w:szCs w:val="22"/>
        </w:rPr>
      </w:pPr>
      <w:r w:rsidRPr="00062F16">
        <w:rPr>
          <w:rFonts w:ascii="Arial" w:hAnsi="Arial" w:cs="Arial"/>
          <w:sz w:val="22"/>
          <w:szCs w:val="22"/>
        </w:rPr>
        <w:lastRenderedPageBreak/>
        <w:t>Ponuđeni</w:t>
      </w:r>
      <w:r w:rsidR="00CC790E" w:rsidRPr="00062F16">
        <w:rPr>
          <w:rFonts w:ascii="Arial" w:hAnsi="Arial" w:cs="Arial"/>
          <w:sz w:val="22"/>
          <w:szCs w:val="22"/>
        </w:rPr>
        <w:t xml:space="preserve"> </w:t>
      </w:r>
      <w:r w:rsidRPr="00062F16">
        <w:rPr>
          <w:rFonts w:ascii="Arial" w:hAnsi="Arial" w:cs="Arial"/>
          <w:sz w:val="22"/>
          <w:szCs w:val="22"/>
        </w:rPr>
        <w:t>procentualni</w:t>
      </w:r>
      <w:r w:rsidR="00CC790E" w:rsidRPr="00062F16">
        <w:rPr>
          <w:rFonts w:ascii="Arial" w:hAnsi="Arial" w:cs="Arial"/>
          <w:sz w:val="22"/>
          <w:szCs w:val="22"/>
        </w:rPr>
        <w:t xml:space="preserve"> </w:t>
      </w:r>
      <w:r w:rsidRPr="00062F16">
        <w:rPr>
          <w:rFonts w:ascii="Arial" w:hAnsi="Arial" w:cs="Arial"/>
          <w:sz w:val="22"/>
          <w:szCs w:val="22"/>
        </w:rPr>
        <w:t>iznos</w:t>
      </w:r>
      <w:r w:rsidR="00CC790E" w:rsidRPr="00062F16">
        <w:rPr>
          <w:rFonts w:ascii="Arial" w:hAnsi="Arial" w:cs="Arial"/>
          <w:sz w:val="22"/>
          <w:szCs w:val="22"/>
        </w:rPr>
        <w:t xml:space="preserve"> </w:t>
      </w:r>
      <w:r w:rsidRPr="00062F16">
        <w:rPr>
          <w:rFonts w:ascii="Arial" w:hAnsi="Arial" w:cs="Arial"/>
          <w:sz w:val="22"/>
          <w:szCs w:val="22"/>
        </w:rPr>
        <w:t>za</w:t>
      </w:r>
      <w:r w:rsidR="00CC790E" w:rsidRPr="00062F16">
        <w:rPr>
          <w:rFonts w:ascii="Arial" w:hAnsi="Arial" w:cs="Arial"/>
          <w:sz w:val="22"/>
          <w:szCs w:val="22"/>
        </w:rPr>
        <w:t xml:space="preserve"> </w:t>
      </w:r>
      <w:r w:rsidRPr="00062F16">
        <w:rPr>
          <w:rFonts w:ascii="Arial" w:hAnsi="Arial" w:cs="Arial"/>
          <w:sz w:val="22"/>
          <w:szCs w:val="22"/>
        </w:rPr>
        <w:t>obračun</w:t>
      </w:r>
      <w:r w:rsidR="00CC790E" w:rsidRPr="00062F16">
        <w:rPr>
          <w:rFonts w:ascii="Arial" w:hAnsi="Arial" w:cs="Arial"/>
          <w:sz w:val="22"/>
          <w:szCs w:val="22"/>
        </w:rPr>
        <w:t xml:space="preserve"> </w:t>
      </w:r>
      <w:r w:rsidRPr="00062F16">
        <w:rPr>
          <w:rFonts w:ascii="Arial" w:hAnsi="Arial" w:cs="Arial"/>
          <w:sz w:val="22"/>
          <w:szCs w:val="22"/>
        </w:rPr>
        <w:t>koncesione</w:t>
      </w:r>
      <w:r w:rsidR="00CC790E" w:rsidRPr="00062F16">
        <w:rPr>
          <w:rFonts w:ascii="Arial" w:hAnsi="Arial" w:cs="Arial"/>
          <w:sz w:val="22"/>
          <w:szCs w:val="22"/>
        </w:rPr>
        <w:t xml:space="preserve"> </w:t>
      </w:r>
      <w:r w:rsidRPr="00062F16">
        <w:rPr>
          <w:rFonts w:ascii="Arial" w:hAnsi="Arial" w:cs="Arial"/>
          <w:sz w:val="22"/>
          <w:szCs w:val="22"/>
        </w:rPr>
        <w:t>naknade</w:t>
      </w:r>
    </w:p>
    <w:p w14:paraId="7FDF298E" w14:textId="77777777" w:rsidR="00A131BC" w:rsidRPr="00062F16" w:rsidRDefault="00A131BC" w:rsidP="00062F16">
      <w:pPr>
        <w:spacing w:after="0" w:line="240" w:lineRule="auto"/>
        <w:jc w:val="both"/>
        <w:rPr>
          <w:rFonts w:ascii="Arial" w:eastAsia="Arial Unicode MS" w:hAnsi="Arial" w:cs="Arial"/>
          <w:b/>
          <w:bCs/>
          <w:kern w:val="1"/>
          <w:lang w:val="sr-Latn-CS"/>
        </w:rPr>
      </w:pPr>
    </w:p>
    <w:p w14:paraId="05903867" w14:textId="361F7CF6" w:rsidR="003670FC" w:rsidRPr="00062F16" w:rsidRDefault="003670FC" w:rsidP="00062F16">
      <w:pPr>
        <w:spacing w:after="0" w:line="240" w:lineRule="auto"/>
        <w:jc w:val="both"/>
        <w:rPr>
          <w:rFonts w:ascii="Arial" w:eastAsia="Arial Unicode MS" w:hAnsi="Arial" w:cs="Arial"/>
          <w:b/>
          <w:bCs/>
          <w:kern w:val="1"/>
          <w:lang w:val="sr-Latn-CS"/>
        </w:rPr>
      </w:pPr>
      <w:r w:rsidRPr="00062F16">
        <w:rPr>
          <w:rFonts w:ascii="Arial" w:eastAsia="Arial Unicode MS" w:hAnsi="Arial" w:cs="Arial"/>
          <w:b/>
          <w:bCs/>
          <w:kern w:val="1"/>
          <w:lang w:val="sr-Latn-CS"/>
        </w:rPr>
        <w:t>Tačkom 8.1.2. Koncesionog akta – Pripadnost grupi ležišta</w:t>
      </w:r>
      <w:r w:rsidR="000076F2" w:rsidRPr="00062F16">
        <w:rPr>
          <w:rFonts w:ascii="Arial" w:eastAsia="Arial Unicode MS" w:hAnsi="Arial" w:cs="Arial"/>
          <w:kern w:val="1"/>
          <w:lang w:val="sr-Latn-CS"/>
        </w:rPr>
        <w:t xml:space="preserve">, definisano je da se </w:t>
      </w:r>
      <w:r w:rsidR="00F67E9D" w:rsidRPr="00062F16">
        <w:rPr>
          <w:rFonts w:ascii="Arial" w:hAnsi="Arial" w:cs="Arial"/>
          <w:lang w:val="sr-Latn-CS"/>
        </w:rPr>
        <w:t>ležište arhitektonsko-građevinskog kamena “Žoljevica”</w:t>
      </w:r>
      <w:r w:rsidRPr="00062F16">
        <w:rPr>
          <w:rFonts w:ascii="Arial" w:eastAsia="Arial Unicode MS" w:hAnsi="Arial" w:cs="Arial"/>
          <w:kern w:val="1"/>
          <w:lang w:val="sr-Latn-CS"/>
        </w:rPr>
        <w:t>, na osnovu postojećih karakteristika i očekivanih uslova za eksploataciju, svrstava u treću grupu geogenih ležišta (G</w:t>
      </w:r>
      <w:r w:rsidRPr="00062F16">
        <w:rPr>
          <w:rFonts w:ascii="Arial" w:eastAsia="Arial Unicode MS" w:hAnsi="Arial" w:cs="Arial"/>
          <w:kern w:val="1"/>
          <w:vertAlign w:val="subscript"/>
          <w:lang w:val="sr-Latn-CS"/>
        </w:rPr>
        <w:t>3</w:t>
      </w:r>
      <w:r w:rsidRPr="00062F16">
        <w:rPr>
          <w:rFonts w:ascii="Arial" w:eastAsia="Arial Unicode MS" w:hAnsi="Arial" w:cs="Arial"/>
          <w:kern w:val="1"/>
          <w:lang w:val="sr-Latn-CS"/>
        </w:rPr>
        <w:t>).</w:t>
      </w:r>
    </w:p>
    <w:p w14:paraId="08D0785A"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40A5B943" w14:textId="35CEA65A" w:rsidR="003670FC" w:rsidRPr="00062F16" w:rsidRDefault="003670FC" w:rsidP="00062F16">
      <w:pPr>
        <w:suppressAutoHyphens/>
        <w:spacing w:after="0" w:line="240" w:lineRule="auto"/>
        <w:jc w:val="both"/>
        <w:rPr>
          <w:rFonts w:ascii="Arial" w:eastAsia="Arial Unicode MS" w:hAnsi="Arial" w:cs="Arial"/>
          <w:kern w:val="1"/>
          <w:lang w:val="sr-Latn-CS"/>
        </w:rPr>
      </w:pPr>
      <w:r w:rsidRPr="00062F16">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62F16">
        <w:rPr>
          <w:rFonts w:ascii="Arial" w:eastAsia="Arial Unicode MS" w:hAnsi="Arial" w:cs="Arial"/>
          <w:b/>
          <w:kern w:val="1"/>
          <w:lang w:val="sr-Latn-CS"/>
        </w:rPr>
        <w:t>7%</w:t>
      </w:r>
      <w:r w:rsidRPr="00062F16">
        <w:rPr>
          <w:rFonts w:ascii="Arial" w:eastAsia="Arial Unicode MS" w:hAnsi="Arial" w:cs="Arial"/>
          <w:kern w:val="1"/>
          <w:lang w:val="sr-Latn-CS"/>
        </w:rPr>
        <w:t xml:space="preserve"> od tržišne vrijednosti bilansnih ili eksploatacionih rezervi </w:t>
      </w:r>
      <w:r w:rsidR="00D366FA">
        <w:rPr>
          <w:rFonts w:ascii="Arial" w:hAnsi="Arial" w:cs="Arial"/>
          <w:lang w:val="sr-Latn-CS"/>
        </w:rPr>
        <w:t>arhitektonsko</w:t>
      </w:r>
      <w:r w:rsidR="00D366FA" w:rsidRPr="00062F16">
        <w:rPr>
          <w:rFonts w:ascii="Arial" w:eastAsia="Arial Unicode MS" w:hAnsi="Arial" w:cs="Arial"/>
          <w:kern w:val="1"/>
          <w:lang w:val="sr-Latn-CS"/>
        </w:rPr>
        <w:t xml:space="preserve"> </w:t>
      </w:r>
      <w:r w:rsidRPr="00062F16">
        <w:rPr>
          <w:rFonts w:ascii="Arial" w:eastAsia="Arial Unicode MS" w:hAnsi="Arial" w:cs="Arial"/>
          <w:kern w:val="1"/>
          <w:lang w:val="sr-Latn-CS"/>
        </w:rPr>
        <w:t xml:space="preserve">-građevinskog kamena, odnosno ukupnog tržišnog proizvoda, za koncesioni period za eksploataciju od </w:t>
      </w:r>
      <w:r w:rsidRPr="00062F16">
        <w:rPr>
          <w:rFonts w:ascii="Arial" w:eastAsia="Times New Roman" w:hAnsi="Arial" w:cs="Arial"/>
          <w:kern w:val="1"/>
          <w:lang w:val="sr-Latn-CS"/>
        </w:rPr>
        <w:t>28 godina</w:t>
      </w:r>
      <w:r w:rsidRPr="00062F16">
        <w:rPr>
          <w:rFonts w:ascii="Arial" w:eastAsia="Arial Unicode MS" w:hAnsi="Arial" w:cs="Arial"/>
          <w:kern w:val="1"/>
          <w:lang w:val="sr-Latn-CS"/>
        </w:rPr>
        <w:t>.</w:t>
      </w:r>
    </w:p>
    <w:p w14:paraId="30C10B65"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78DEE32D" w14:textId="43C6F87F" w:rsidR="003670FC" w:rsidRPr="00062F16" w:rsidRDefault="003670FC" w:rsidP="00062F16">
      <w:pPr>
        <w:suppressAutoHyphens/>
        <w:spacing w:after="0" w:line="240" w:lineRule="auto"/>
        <w:jc w:val="both"/>
        <w:rPr>
          <w:rFonts w:ascii="Arial" w:eastAsia="Arial Unicode MS" w:hAnsi="Arial" w:cs="Arial"/>
          <w:kern w:val="1"/>
          <w:lang w:val="sr-Latn-CS"/>
        </w:rPr>
      </w:pPr>
      <w:r w:rsidRPr="00062F16">
        <w:rPr>
          <w:rFonts w:ascii="Arial" w:eastAsia="Arial Unicode MS" w:hAnsi="Arial" w:cs="Arial"/>
          <w:kern w:val="1"/>
          <w:lang w:val="sr-Latn-CS"/>
        </w:rPr>
        <w:t xml:space="preserve">Ponuđači mogu ponuditi procentni iznos tržišne vrijednosti bilansnih ili eksploatacionih rezervi </w:t>
      </w:r>
      <w:r w:rsidR="00D366FA">
        <w:rPr>
          <w:rFonts w:ascii="Arial" w:hAnsi="Arial" w:cs="Arial"/>
          <w:lang w:val="sr-Latn-CS"/>
        </w:rPr>
        <w:t>arhitektonsko</w:t>
      </w:r>
      <w:r w:rsidR="00D366FA" w:rsidRPr="00062F16">
        <w:rPr>
          <w:rFonts w:ascii="Arial" w:eastAsia="Arial Unicode MS" w:hAnsi="Arial" w:cs="Arial"/>
          <w:kern w:val="1"/>
          <w:lang w:val="sr-Latn-CS"/>
        </w:rPr>
        <w:t xml:space="preserve"> </w:t>
      </w:r>
      <w:r w:rsidRPr="00062F16">
        <w:rPr>
          <w:rFonts w:ascii="Arial" w:eastAsia="Arial Unicode MS" w:hAnsi="Arial" w:cs="Arial"/>
          <w:kern w:val="1"/>
          <w:lang w:val="sr-Latn-CS"/>
        </w:rPr>
        <w:t>-građevinskog  kamena koji je jednak ili veći od 7%.</w:t>
      </w:r>
    </w:p>
    <w:p w14:paraId="19BE2C1D" w14:textId="77777777" w:rsidR="003670FC" w:rsidRPr="00062F16" w:rsidRDefault="003670FC"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Ovaj kriterijum se izračunava na sljedeći način:</w:t>
      </w:r>
    </w:p>
    <w:p w14:paraId="2FAF0444"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6843733A" w14:textId="77777777" w:rsidR="003670FC" w:rsidRPr="00062F16" w:rsidRDefault="003670FC" w:rsidP="00062F16">
      <w:pPr>
        <w:suppressAutoHyphens/>
        <w:spacing w:after="0" w:line="240" w:lineRule="auto"/>
        <w:jc w:val="both"/>
        <w:rPr>
          <w:rFonts w:ascii="Arial" w:eastAsia="Times New Roman" w:hAnsi="Arial" w:cs="Arial"/>
          <w:b/>
          <w:noProof/>
          <w:kern w:val="1"/>
        </w:rPr>
      </w:pPr>
      <w:r w:rsidRPr="00062F16">
        <w:rPr>
          <w:rFonts w:ascii="Arial" w:eastAsia="Times New Roman" w:hAnsi="Arial" w:cs="Arial"/>
          <w:b/>
          <w:noProof/>
          <w:kern w:val="1"/>
        </w:rPr>
        <w:t>Kriterijum: P % / MP % x 30,</w:t>
      </w:r>
    </w:p>
    <w:p w14:paraId="7EA85FB1"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gdje:</w:t>
      </w:r>
    </w:p>
    <w:p w14:paraId="1C6C1186"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P</w:t>
      </w:r>
      <w:r w:rsidRPr="00062F16">
        <w:rPr>
          <w:rFonts w:ascii="Arial" w:eastAsia="Times New Roman" w:hAnsi="Arial" w:cs="Arial"/>
          <w:noProof/>
          <w:kern w:val="1"/>
        </w:rPr>
        <w:t xml:space="preserve"> % - označava % ponuđača</w:t>
      </w:r>
    </w:p>
    <w:p w14:paraId="78E8FDD8"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MP</w:t>
      </w:r>
      <w:r w:rsidRPr="00062F16">
        <w:rPr>
          <w:rFonts w:ascii="Arial" w:eastAsia="Times New Roman" w:hAnsi="Arial" w:cs="Arial"/>
          <w:noProof/>
          <w:kern w:val="1"/>
        </w:rPr>
        <w:t xml:space="preserve"> % - označava maksimalno ponuđeni % na tenderu</w:t>
      </w:r>
    </w:p>
    <w:p w14:paraId="1D5F4234"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30</w:t>
      </w:r>
      <w:r w:rsidRPr="00062F16">
        <w:rPr>
          <w:rFonts w:ascii="Arial" w:eastAsia="Times New Roman" w:hAnsi="Arial" w:cs="Arial"/>
          <w:noProof/>
          <w:kern w:val="1"/>
        </w:rPr>
        <w:t xml:space="preserve"> - broj bodova za ovaj kriterijum</w:t>
      </w:r>
    </w:p>
    <w:p w14:paraId="21B97508" w14:textId="77777777" w:rsidR="00FE37D1" w:rsidRPr="00062F16" w:rsidRDefault="00FE37D1" w:rsidP="00062F16">
      <w:pPr>
        <w:spacing w:after="0" w:line="240" w:lineRule="auto"/>
        <w:jc w:val="both"/>
        <w:rPr>
          <w:rFonts w:ascii="Arial" w:hAnsi="Arial" w:cs="Arial"/>
          <w:lang w:val="sr-Latn-CS"/>
        </w:rPr>
      </w:pPr>
    </w:p>
    <w:p w14:paraId="5CAB2738" w14:textId="6B2F6E5D" w:rsidR="0058616F" w:rsidRPr="00062F16" w:rsidRDefault="00DA32D5" w:rsidP="00062F16">
      <w:pPr>
        <w:pStyle w:val="Heading2"/>
        <w:spacing w:before="0" w:after="0" w:line="240" w:lineRule="auto"/>
        <w:rPr>
          <w:rFonts w:ascii="Arial" w:hAnsi="Arial" w:cs="Arial"/>
          <w:sz w:val="22"/>
          <w:szCs w:val="22"/>
          <w:u w:val="single"/>
        </w:rPr>
      </w:pPr>
      <w:bookmarkStart w:id="1" w:name="_Toc390549917"/>
      <w:bookmarkStart w:id="2" w:name="_Toc402262963"/>
      <w:r w:rsidRPr="00062F16">
        <w:rPr>
          <w:rFonts w:ascii="Arial" w:hAnsi="Arial" w:cs="Arial"/>
          <w:sz w:val="22"/>
          <w:szCs w:val="22"/>
          <w:u w:val="single"/>
        </w:rPr>
        <w:t>Ponuđeni</w:t>
      </w:r>
      <w:r w:rsidR="00CC790E" w:rsidRPr="00062F16">
        <w:rPr>
          <w:rFonts w:ascii="Arial" w:hAnsi="Arial" w:cs="Arial"/>
          <w:sz w:val="22"/>
          <w:szCs w:val="22"/>
          <w:u w:val="single"/>
        </w:rPr>
        <w:t xml:space="preserve"> </w:t>
      </w:r>
      <w:r w:rsidRPr="00062F16">
        <w:rPr>
          <w:rFonts w:ascii="Arial" w:hAnsi="Arial" w:cs="Arial"/>
          <w:sz w:val="22"/>
          <w:szCs w:val="22"/>
          <w:u w:val="single"/>
        </w:rPr>
        <w:t>obim</w:t>
      </w:r>
      <w:r w:rsidR="00CC790E" w:rsidRPr="00062F16">
        <w:rPr>
          <w:rFonts w:ascii="Arial" w:hAnsi="Arial" w:cs="Arial"/>
          <w:sz w:val="22"/>
          <w:szCs w:val="22"/>
          <w:u w:val="single"/>
        </w:rPr>
        <w:t xml:space="preserve"> </w:t>
      </w:r>
      <w:r w:rsidRPr="00062F16">
        <w:rPr>
          <w:rFonts w:ascii="Arial" w:hAnsi="Arial" w:cs="Arial"/>
          <w:sz w:val="22"/>
          <w:szCs w:val="22"/>
          <w:u w:val="single"/>
        </w:rPr>
        <w:t>godišnje</w:t>
      </w:r>
      <w:r w:rsidR="00CC790E" w:rsidRPr="00062F16">
        <w:rPr>
          <w:rFonts w:ascii="Arial" w:hAnsi="Arial" w:cs="Arial"/>
          <w:sz w:val="22"/>
          <w:szCs w:val="22"/>
          <w:u w:val="single"/>
        </w:rPr>
        <w:t xml:space="preserve"> </w:t>
      </w:r>
      <w:r w:rsidRPr="00062F16">
        <w:rPr>
          <w:rFonts w:ascii="Arial" w:hAnsi="Arial" w:cs="Arial"/>
          <w:sz w:val="22"/>
          <w:szCs w:val="22"/>
          <w:u w:val="single"/>
        </w:rPr>
        <w:t>rudarske</w:t>
      </w:r>
      <w:r w:rsidR="00CC790E" w:rsidRPr="00062F16">
        <w:rPr>
          <w:rFonts w:ascii="Arial" w:hAnsi="Arial" w:cs="Arial"/>
          <w:sz w:val="22"/>
          <w:szCs w:val="22"/>
          <w:u w:val="single"/>
        </w:rPr>
        <w:t xml:space="preserve"> </w:t>
      </w:r>
      <w:r w:rsidRPr="00062F16">
        <w:rPr>
          <w:rFonts w:ascii="Arial" w:hAnsi="Arial" w:cs="Arial"/>
          <w:sz w:val="22"/>
          <w:szCs w:val="22"/>
          <w:u w:val="single"/>
        </w:rPr>
        <w:t>proizvodnje</w:t>
      </w:r>
      <w:bookmarkEnd w:id="1"/>
      <w:bookmarkEnd w:id="2"/>
    </w:p>
    <w:p w14:paraId="15A9D8BA" w14:textId="77777777" w:rsidR="00A131BC" w:rsidRPr="00062F16" w:rsidRDefault="00A131BC" w:rsidP="00062F16">
      <w:pPr>
        <w:spacing w:after="0" w:line="240" w:lineRule="auto"/>
        <w:rPr>
          <w:rFonts w:ascii="Arial" w:hAnsi="Arial" w:cs="Arial"/>
        </w:rPr>
      </w:pPr>
    </w:p>
    <w:p w14:paraId="0978CE5B" w14:textId="49FE8518" w:rsidR="00F67E9D" w:rsidRPr="00062F16" w:rsidRDefault="003670FC" w:rsidP="00062F16">
      <w:pPr>
        <w:spacing w:after="0" w:line="240" w:lineRule="auto"/>
        <w:jc w:val="both"/>
        <w:rPr>
          <w:rFonts w:ascii="Arial" w:hAnsi="Arial" w:cs="Arial"/>
          <w:lang w:val="sr-Latn-CS"/>
        </w:rPr>
      </w:pPr>
      <w:r w:rsidRPr="00062F16">
        <w:rPr>
          <w:rFonts w:ascii="Arial" w:eastAsia="Arial Unicode MS" w:hAnsi="Arial" w:cs="Arial"/>
          <w:b/>
          <w:kern w:val="1"/>
          <w:lang w:val="sr-Latn-CS"/>
        </w:rPr>
        <w:t>Tačkom 8.1.1. Koncesionog akta - R</w:t>
      </w:r>
      <w:r w:rsidRPr="00062F16">
        <w:rPr>
          <w:rFonts w:ascii="Arial" w:eastAsia="Arial Unicode MS" w:hAnsi="Arial" w:cs="Arial"/>
          <w:b/>
          <w:kern w:val="1"/>
          <w:lang w:val="sv-SE"/>
        </w:rPr>
        <w:t>ezerve mineralne sirovine</w:t>
      </w:r>
      <w:r w:rsidRPr="00062F16">
        <w:rPr>
          <w:rFonts w:ascii="Arial" w:eastAsia="Arial Unicode MS" w:hAnsi="Arial" w:cs="Arial"/>
          <w:kern w:val="1"/>
          <w:lang w:val="sv-SE"/>
        </w:rPr>
        <w:t xml:space="preserve">, </w:t>
      </w:r>
      <w:r w:rsidRPr="00062F16">
        <w:rPr>
          <w:rFonts w:ascii="Arial" w:eastAsia="Arial Unicode MS" w:hAnsi="Arial" w:cs="Arial"/>
          <w:kern w:val="1"/>
        </w:rPr>
        <w:t>definisano</w:t>
      </w:r>
      <w:r w:rsidRPr="00062F16">
        <w:rPr>
          <w:rFonts w:ascii="Arial" w:eastAsia="Arial Unicode MS" w:hAnsi="Arial" w:cs="Arial"/>
          <w:kern w:val="1"/>
          <w:lang w:val="sr-Latn-CS"/>
        </w:rPr>
        <w:t xml:space="preserve"> </w:t>
      </w:r>
      <w:r w:rsidRPr="00062F16">
        <w:rPr>
          <w:rFonts w:ascii="Arial" w:eastAsia="Arial Unicode MS" w:hAnsi="Arial" w:cs="Arial"/>
          <w:kern w:val="1"/>
          <w:lang w:val="sv-SE"/>
        </w:rPr>
        <w:t xml:space="preserve">je </w:t>
      </w:r>
      <w:r w:rsidRPr="00062F16">
        <w:rPr>
          <w:rFonts w:ascii="Arial" w:eastAsia="Arial Unicode MS" w:hAnsi="Arial" w:cs="Arial"/>
          <w:kern w:val="1"/>
        </w:rPr>
        <w:t>da</w:t>
      </w:r>
      <w:r w:rsidRPr="00062F16">
        <w:rPr>
          <w:rFonts w:ascii="Arial" w:eastAsia="Arial Unicode MS" w:hAnsi="Arial" w:cs="Arial"/>
          <w:kern w:val="1"/>
          <w:lang w:val="sr-Latn-CS"/>
        </w:rPr>
        <w:t xml:space="preserve"> </w:t>
      </w:r>
      <w:r w:rsidR="00F67E9D" w:rsidRPr="00062F16">
        <w:rPr>
          <w:rFonts w:ascii="Arial" w:hAnsi="Arial" w:cs="Arial"/>
        </w:rPr>
        <w:t>rezerve arhitektonsko-građevinskog kamena ležišta „Žoljevica“ iznose 2 283 000 m</w:t>
      </w:r>
      <w:r w:rsidR="00F67E9D" w:rsidRPr="00062F16">
        <w:rPr>
          <w:rFonts w:ascii="Arial" w:hAnsi="Arial" w:cs="Arial"/>
          <w:vertAlign w:val="superscript"/>
        </w:rPr>
        <w:t>3</w:t>
      </w:r>
      <w:r w:rsidR="00F67E9D" w:rsidRPr="00062F16">
        <w:rPr>
          <w:rFonts w:ascii="Arial" w:hAnsi="Arial" w:cs="Arial"/>
        </w:rPr>
        <w:t xml:space="preserve"> </w:t>
      </w:r>
      <w:r w:rsidR="00F67E9D" w:rsidRPr="00062F16">
        <w:rPr>
          <w:rFonts w:ascii="Arial" w:hAnsi="Arial" w:cs="Arial"/>
          <w:lang w:val="sr-Latn-CS"/>
        </w:rPr>
        <w:t>č.s.m. (</w:t>
      </w:r>
      <w:r w:rsidR="00F67E9D" w:rsidRPr="00062F16">
        <w:rPr>
          <w:rFonts w:ascii="Arial" w:hAnsi="Arial" w:cs="Arial"/>
        </w:rPr>
        <w:t>Elaborat iz 1963).</w:t>
      </w:r>
    </w:p>
    <w:p w14:paraId="7A91311A" w14:textId="77777777" w:rsidR="00F67E9D" w:rsidRPr="00062F16" w:rsidRDefault="00F67E9D" w:rsidP="00062F16">
      <w:pPr>
        <w:spacing w:after="0" w:line="240" w:lineRule="auto"/>
        <w:jc w:val="both"/>
        <w:rPr>
          <w:rFonts w:ascii="Arial" w:hAnsi="Arial" w:cs="Arial"/>
          <w:lang w:val="sr-Latn-CS"/>
        </w:rPr>
      </w:pPr>
    </w:p>
    <w:p w14:paraId="2F15AD8E" w14:textId="05500F0D" w:rsidR="00F67E9D" w:rsidRPr="00062F16" w:rsidRDefault="00F67E9D" w:rsidP="00062F16">
      <w:pPr>
        <w:spacing w:after="0" w:line="240" w:lineRule="auto"/>
        <w:jc w:val="both"/>
        <w:rPr>
          <w:rFonts w:ascii="Arial" w:hAnsi="Arial" w:cs="Arial"/>
          <w:noProof/>
          <w:lang w:val="sr-Latn-CS"/>
        </w:rPr>
      </w:pPr>
      <w:r w:rsidRPr="00062F16">
        <w:rPr>
          <w:rFonts w:ascii="Arial" w:hAnsi="Arial" w:cs="Arial"/>
          <w:lang w:val="sr-Latn-CS"/>
        </w:rPr>
        <w:t xml:space="preserve">Prema minimalnom godišnjem kapacitetu proizvodnje </w:t>
      </w:r>
      <w:r w:rsidR="00062F16" w:rsidRPr="00062F16">
        <w:rPr>
          <w:rFonts w:ascii="Arial" w:hAnsi="Arial" w:cs="Arial"/>
          <w:lang w:val="sr-Latn-CS"/>
        </w:rPr>
        <w:t>1</w:t>
      </w:r>
      <w:r w:rsidRPr="00062F16">
        <w:rPr>
          <w:rFonts w:ascii="Arial" w:hAnsi="Arial" w:cs="Arial"/>
          <w:lang w:val="sr-Latn-CS"/>
        </w:rPr>
        <w:t>3</w:t>
      </w:r>
      <w:r w:rsidR="00062F16" w:rsidRPr="00062F16">
        <w:rPr>
          <w:rFonts w:ascii="Arial" w:hAnsi="Arial" w:cs="Arial"/>
          <w:lang w:val="sr-Latn-CS"/>
        </w:rPr>
        <w:t>.33</w:t>
      </w:r>
      <w:r w:rsidRPr="00062F16">
        <w:rPr>
          <w:rFonts w:ascii="Arial" w:hAnsi="Arial" w:cs="Arial"/>
          <w:lang w:val="sr-Latn-CS"/>
        </w:rPr>
        <w:t>0 m</w:t>
      </w:r>
      <w:r w:rsidRPr="00062F16">
        <w:rPr>
          <w:rFonts w:ascii="Arial" w:hAnsi="Arial" w:cs="Arial"/>
          <w:vertAlign w:val="superscript"/>
          <w:lang w:val="sr-Latn-CS"/>
        </w:rPr>
        <w:t>3</w:t>
      </w:r>
      <w:r w:rsidRPr="00062F16">
        <w:rPr>
          <w:rFonts w:ascii="Arial" w:hAnsi="Arial" w:cs="Arial"/>
          <w:lang w:val="sr-Latn-CS"/>
        </w:rPr>
        <w:t xml:space="preserve"> č.s.m</w:t>
      </w:r>
      <w:r w:rsidR="00965077" w:rsidRPr="00062F16">
        <w:rPr>
          <w:rFonts w:ascii="Arial" w:hAnsi="Arial" w:cs="Arial"/>
          <w:lang w:val="sr-Latn-CS"/>
        </w:rPr>
        <w:t xml:space="preserve"> i</w:t>
      </w:r>
      <w:r w:rsidRPr="00062F16">
        <w:rPr>
          <w:rFonts w:ascii="Arial" w:hAnsi="Arial" w:cs="Arial"/>
          <w:lang w:val="sr-Latn-CS"/>
        </w:rPr>
        <w:t xml:space="preserve"> uz pretpostavljeno iskorišćenje od 15%, dobilo bi se </w:t>
      </w:r>
      <w:r w:rsidR="00062F16" w:rsidRPr="00062F16">
        <w:rPr>
          <w:rFonts w:ascii="Arial" w:hAnsi="Arial" w:cs="Arial"/>
          <w:noProof/>
          <w:lang w:val="sr-Latn-CS"/>
        </w:rPr>
        <w:t>2.</w:t>
      </w:r>
      <w:r w:rsidRPr="00062F16">
        <w:rPr>
          <w:rFonts w:ascii="Arial" w:hAnsi="Arial" w:cs="Arial"/>
          <w:noProof/>
          <w:lang w:val="sr-Latn-CS"/>
        </w:rPr>
        <w:t>000 m</w:t>
      </w:r>
      <w:r w:rsidRPr="00062F16">
        <w:rPr>
          <w:rFonts w:ascii="Arial" w:hAnsi="Arial" w:cs="Arial"/>
          <w:noProof/>
          <w:vertAlign w:val="superscript"/>
          <w:lang w:val="sr-Latn-CS"/>
        </w:rPr>
        <w:t xml:space="preserve">3  </w:t>
      </w:r>
      <w:r w:rsidRPr="00062F16">
        <w:rPr>
          <w:rFonts w:ascii="Arial" w:hAnsi="Arial" w:cs="Arial"/>
          <w:noProof/>
          <w:lang w:val="sr-Latn-CS"/>
        </w:rPr>
        <w:t xml:space="preserve">tombolona i komercijalnog bloka. Za period od 28 godina,  proizvelo bi se </w:t>
      </w:r>
      <w:r w:rsidR="00062F16" w:rsidRPr="00062F16">
        <w:rPr>
          <w:rFonts w:ascii="Arial" w:hAnsi="Arial" w:cs="Arial"/>
          <w:noProof/>
          <w:lang w:val="sr-Latn-CS"/>
        </w:rPr>
        <w:t>56.</w:t>
      </w:r>
      <w:r w:rsidRPr="00062F16">
        <w:rPr>
          <w:rFonts w:ascii="Arial" w:hAnsi="Arial" w:cs="Arial"/>
          <w:noProof/>
          <w:lang w:val="sr-Latn-CS"/>
        </w:rPr>
        <w:t>000 m</w:t>
      </w:r>
      <w:r w:rsidRPr="00062F16">
        <w:rPr>
          <w:rFonts w:ascii="Arial" w:hAnsi="Arial" w:cs="Arial"/>
          <w:noProof/>
          <w:vertAlign w:val="superscript"/>
          <w:lang w:val="sr-Latn-CS"/>
        </w:rPr>
        <w:t xml:space="preserve">3 </w:t>
      </w:r>
      <w:r w:rsidRPr="00062F16">
        <w:rPr>
          <w:rFonts w:ascii="Arial" w:hAnsi="Arial" w:cs="Arial"/>
          <w:noProof/>
          <w:lang w:val="sr-Latn-CS"/>
        </w:rPr>
        <w:t>komercijalnog bloka</w:t>
      </w:r>
      <w:r w:rsidR="00965077" w:rsidRPr="00062F16">
        <w:rPr>
          <w:rFonts w:ascii="Arial" w:hAnsi="Arial" w:cs="Arial"/>
          <w:noProof/>
          <w:lang w:val="sr-Latn-CS"/>
        </w:rPr>
        <w:t xml:space="preserve"> i</w:t>
      </w:r>
      <w:r w:rsidRPr="00062F16">
        <w:rPr>
          <w:rFonts w:ascii="Arial" w:hAnsi="Arial" w:cs="Arial"/>
          <w:noProof/>
          <w:lang w:val="sr-Latn-CS"/>
        </w:rPr>
        <w:t xml:space="preserve"> </w:t>
      </w:r>
      <w:r w:rsidR="00965077" w:rsidRPr="00062F16">
        <w:rPr>
          <w:rFonts w:ascii="Arial" w:hAnsi="Arial" w:cs="Arial"/>
          <w:noProof/>
          <w:lang w:val="sr-Latn-CS"/>
        </w:rPr>
        <w:t xml:space="preserve">tombolona </w:t>
      </w:r>
      <w:r w:rsidRPr="00062F16">
        <w:rPr>
          <w:rFonts w:ascii="Arial" w:hAnsi="Arial" w:cs="Arial"/>
          <w:noProof/>
          <w:lang w:val="sr-Latn-CS"/>
        </w:rPr>
        <w:t>kao tržišnog prozvoda.</w:t>
      </w:r>
    </w:p>
    <w:p w14:paraId="6DAFE4D8" w14:textId="77777777" w:rsidR="00F67E9D" w:rsidRPr="00062F16" w:rsidRDefault="00F67E9D" w:rsidP="00062F16">
      <w:pPr>
        <w:spacing w:after="0" w:line="240" w:lineRule="auto"/>
        <w:jc w:val="both"/>
        <w:rPr>
          <w:rFonts w:ascii="Arial" w:hAnsi="Arial" w:cs="Arial"/>
          <w:noProof/>
          <w:lang w:val="sr-Latn-CS"/>
        </w:rPr>
      </w:pPr>
    </w:p>
    <w:p w14:paraId="5E113246" w14:textId="28516EF3" w:rsidR="003670FC" w:rsidRPr="00062F16" w:rsidRDefault="003670FC" w:rsidP="00062F16">
      <w:pPr>
        <w:suppressAutoHyphens/>
        <w:spacing w:after="0" w:line="240" w:lineRule="auto"/>
        <w:jc w:val="both"/>
        <w:rPr>
          <w:rFonts w:ascii="Arial" w:eastAsia="Arial Unicode MS" w:hAnsi="Arial" w:cs="Arial"/>
          <w:kern w:val="1"/>
          <w:lang w:val="pl-PL"/>
        </w:rPr>
      </w:pPr>
      <w:r w:rsidRPr="00062F16">
        <w:rPr>
          <w:rFonts w:ascii="Arial" w:eastAsia="Arial Unicode MS" w:hAnsi="Arial" w:cs="Arial"/>
          <w:kern w:val="1"/>
          <w:lang w:val="pl-PL"/>
        </w:rPr>
        <w:t xml:space="preserve">Ponuđači mogu ponuditi obim godišnje rudarske proizvodnje koji je jednak ili veći od </w:t>
      </w:r>
      <w:r w:rsidR="00062F16" w:rsidRPr="00062F16">
        <w:rPr>
          <w:rFonts w:ascii="Arial" w:hAnsi="Arial" w:cs="Arial"/>
          <w:noProof/>
          <w:lang w:val="sr-Latn-CS"/>
        </w:rPr>
        <w:t>2.</w:t>
      </w:r>
      <w:r w:rsidR="00F67E9D" w:rsidRPr="00062F16">
        <w:rPr>
          <w:rFonts w:ascii="Arial" w:hAnsi="Arial" w:cs="Arial"/>
          <w:noProof/>
          <w:lang w:val="sr-Latn-CS"/>
        </w:rPr>
        <w:t>000 m</w:t>
      </w:r>
      <w:r w:rsidR="00F67E9D" w:rsidRPr="00062F16">
        <w:rPr>
          <w:rFonts w:ascii="Arial" w:hAnsi="Arial" w:cs="Arial"/>
          <w:noProof/>
          <w:vertAlign w:val="superscript"/>
          <w:lang w:val="sr-Latn-CS"/>
        </w:rPr>
        <w:t xml:space="preserve">3  </w:t>
      </w:r>
      <w:r w:rsidR="00F67E9D" w:rsidRPr="00062F16">
        <w:rPr>
          <w:rFonts w:ascii="Arial" w:hAnsi="Arial" w:cs="Arial"/>
          <w:noProof/>
          <w:lang w:val="sr-Latn-CS"/>
        </w:rPr>
        <w:t>komercijalnog bloka</w:t>
      </w:r>
      <w:r w:rsidR="00965077" w:rsidRPr="00062F16">
        <w:rPr>
          <w:rFonts w:ascii="Arial" w:hAnsi="Arial" w:cs="Arial"/>
          <w:noProof/>
          <w:lang w:val="sr-Latn-CS"/>
        </w:rPr>
        <w:t xml:space="preserve"> i tombolona</w:t>
      </w:r>
      <w:r w:rsidRPr="00062F16">
        <w:rPr>
          <w:rFonts w:ascii="Arial" w:eastAsia="Arial Unicode MS" w:hAnsi="Arial" w:cs="Arial"/>
          <w:kern w:val="1"/>
          <w:lang w:val="pl-PL"/>
        </w:rPr>
        <w:t xml:space="preserve">. </w:t>
      </w:r>
    </w:p>
    <w:p w14:paraId="6858E6B5" w14:textId="77777777" w:rsidR="00A131BC" w:rsidRPr="00062F16" w:rsidRDefault="00A131BC" w:rsidP="00062F16">
      <w:pPr>
        <w:suppressAutoHyphens/>
        <w:spacing w:after="0" w:line="240" w:lineRule="auto"/>
        <w:jc w:val="both"/>
        <w:rPr>
          <w:rFonts w:ascii="Arial" w:eastAsia="Arial Unicode MS" w:hAnsi="Arial" w:cs="Arial"/>
          <w:kern w:val="1"/>
          <w:lang w:val="pl-PL"/>
        </w:rPr>
      </w:pPr>
    </w:p>
    <w:p w14:paraId="48445EF1" w14:textId="3597AF28" w:rsidR="003670FC" w:rsidRPr="00062F16" w:rsidRDefault="003670FC"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Ovaj kriterijum se izračunava na sljedeći način:</w:t>
      </w:r>
    </w:p>
    <w:p w14:paraId="17275F9C" w14:textId="77777777" w:rsidR="00A131BC" w:rsidRPr="00062F16" w:rsidRDefault="00A131BC" w:rsidP="00062F16">
      <w:pPr>
        <w:suppressAutoHyphens/>
        <w:spacing w:after="0" w:line="240" w:lineRule="auto"/>
        <w:jc w:val="both"/>
        <w:rPr>
          <w:rFonts w:ascii="Arial" w:eastAsia="Arial Unicode MS" w:hAnsi="Arial" w:cs="Arial"/>
          <w:noProof/>
          <w:kern w:val="1"/>
          <w:lang w:val="pl-PL"/>
        </w:rPr>
      </w:pPr>
    </w:p>
    <w:p w14:paraId="01FB1441" w14:textId="77777777" w:rsidR="003670FC" w:rsidRPr="00062F16" w:rsidRDefault="003670FC" w:rsidP="00062F16">
      <w:pPr>
        <w:suppressAutoHyphens/>
        <w:spacing w:after="0" w:line="240" w:lineRule="auto"/>
        <w:rPr>
          <w:rFonts w:ascii="Arial" w:eastAsia="Times New Roman" w:hAnsi="Arial" w:cs="Arial"/>
          <w:b/>
          <w:bCs/>
          <w:noProof/>
          <w:kern w:val="1"/>
          <w:lang w:val="pl-PL"/>
        </w:rPr>
      </w:pPr>
      <w:r w:rsidRPr="00062F16">
        <w:rPr>
          <w:rFonts w:ascii="Arial" w:eastAsia="Times New Roman" w:hAnsi="Arial" w:cs="Arial"/>
          <w:b/>
          <w:bCs/>
          <w:noProof/>
          <w:kern w:val="1"/>
          <w:lang w:val="pl-PL"/>
        </w:rPr>
        <w:t>Kriterijum: PGP/MPGP x 30,</w:t>
      </w:r>
    </w:p>
    <w:p w14:paraId="1844A6C8"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Cs/>
          <w:noProof/>
          <w:kern w:val="1"/>
          <w:lang w:val="pl-PL"/>
        </w:rPr>
        <w:t>gdje:</w:t>
      </w:r>
    </w:p>
    <w:p w14:paraId="1CBEFDBC"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
          <w:bCs/>
          <w:noProof/>
          <w:kern w:val="1"/>
          <w:lang w:val="pl-PL"/>
        </w:rPr>
        <w:t>PGP</w:t>
      </w:r>
      <w:r w:rsidRPr="00062F16">
        <w:rPr>
          <w:rFonts w:ascii="Arial" w:eastAsia="Times New Roman" w:hAnsi="Arial" w:cs="Arial"/>
          <w:bCs/>
          <w:noProof/>
          <w:kern w:val="1"/>
          <w:lang w:val="pl-PL"/>
        </w:rPr>
        <w:t xml:space="preserve"> - označava ponuđenu godišnju proizvodnju</w:t>
      </w:r>
    </w:p>
    <w:p w14:paraId="6618CCD1"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
          <w:bCs/>
          <w:noProof/>
          <w:kern w:val="1"/>
          <w:lang w:val="pl-PL"/>
        </w:rPr>
        <w:t>MPGP</w:t>
      </w:r>
      <w:r w:rsidRPr="00062F16">
        <w:rPr>
          <w:rFonts w:ascii="Arial" w:eastAsia="Times New Roman" w:hAnsi="Arial" w:cs="Arial"/>
          <w:bCs/>
          <w:noProof/>
          <w:kern w:val="1"/>
          <w:lang w:val="pl-PL"/>
        </w:rPr>
        <w:t xml:space="preserve"> - označava maksimalnu godišnju proizvodnju ponuđenu na tenderu</w:t>
      </w:r>
    </w:p>
    <w:p w14:paraId="292B7270" w14:textId="3D758164" w:rsidR="00DA32D5" w:rsidRPr="00062F16" w:rsidRDefault="003670FC" w:rsidP="00062F16">
      <w:pPr>
        <w:spacing w:after="0" w:line="240" w:lineRule="auto"/>
        <w:jc w:val="both"/>
        <w:rPr>
          <w:rFonts w:ascii="Arial" w:eastAsia="Times New Roman" w:hAnsi="Arial" w:cs="Arial"/>
          <w:bCs/>
          <w:noProof/>
          <w:kern w:val="1"/>
          <w:lang w:val="pl-PL"/>
        </w:rPr>
      </w:pPr>
      <w:r w:rsidRPr="00062F16">
        <w:rPr>
          <w:rFonts w:ascii="Arial" w:eastAsia="Times New Roman" w:hAnsi="Arial" w:cs="Arial"/>
          <w:b/>
          <w:bCs/>
          <w:noProof/>
          <w:kern w:val="1"/>
          <w:lang w:val="pl-PL"/>
        </w:rPr>
        <w:t>30</w:t>
      </w:r>
      <w:r w:rsidRPr="00062F16">
        <w:rPr>
          <w:rFonts w:ascii="Arial" w:eastAsia="Times New Roman" w:hAnsi="Arial" w:cs="Arial"/>
          <w:bCs/>
          <w:noProof/>
          <w:kern w:val="1"/>
          <w:lang w:val="pl-PL"/>
        </w:rPr>
        <w:t xml:space="preserve"> - broj bodova za ovaj kriterijum</w:t>
      </w:r>
    </w:p>
    <w:p w14:paraId="5FF1AE98" w14:textId="77777777" w:rsidR="00A131BC" w:rsidRPr="00062F16" w:rsidRDefault="00A131BC" w:rsidP="00062F16">
      <w:pPr>
        <w:spacing w:after="0" w:line="240" w:lineRule="auto"/>
        <w:jc w:val="both"/>
        <w:rPr>
          <w:rFonts w:ascii="Arial" w:hAnsi="Arial" w:cs="Arial"/>
          <w:lang w:val="sr-Latn-CS"/>
        </w:rPr>
      </w:pPr>
    </w:p>
    <w:p w14:paraId="4DDBA3DD" w14:textId="5049A980" w:rsidR="00DA32D5" w:rsidRPr="00062F16" w:rsidRDefault="00DA32D5" w:rsidP="00062F16">
      <w:pPr>
        <w:pStyle w:val="Heading2"/>
        <w:spacing w:before="0" w:after="0" w:line="240" w:lineRule="auto"/>
        <w:rPr>
          <w:rFonts w:ascii="Arial" w:hAnsi="Arial" w:cs="Arial"/>
          <w:sz w:val="22"/>
          <w:szCs w:val="22"/>
          <w:u w:val="single"/>
        </w:rPr>
      </w:pPr>
      <w:bookmarkStart w:id="3" w:name="_Toc436124904"/>
      <w:r w:rsidRPr="00062F16">
        <w:rPr>
          <w:rFonts w:ascii="Arial" w:hAnsi="Arial" w:cs="Arial"/>
          <w:sz w:val="22"/>
          <w:szCs w:val="22"/>
          <w:u w:val="single"/>
        </w:rPr>
        <w:t>Reference ponuđača</w:t>
      </w:r>
      <w:bookmarkEnd w:id="3"/>
    </w:p>
    <w:p w14:paraId="765AB2BA" w14:textId="77777777" w:rsidR="001C2DED" w:rsidRPr="00062F16" w:rsidRDefault="001C2DED" w:rsidP="00062F16">
      <w:pPr>
        <w:suppressAutoHyphens/>
        <w:spacing w:after="0" w:line="240" w:lineRule="auto"/>
        <w:ind w:left="360"/>
        <w:contextualSpacing/>
        <w:jc w:val="both"/>
        <w:rPr>
          <w:rFonts w:ascii="Arial" w:hAnsi="Arial" w:cs="Arial"/>
          <w:noProof/>
        </w:rPr>
      </w:pPr>
    </w:p>
    <w:p w14:paraId="014CA0D1" w14:textId="77777777" w:rsidR="00D80463" w:rsidRPr="00D80463" w:rsidRDefault="00D80463" w:rsidP="00D80463">
      <w:pPr>
        <w:suppressAutoHyphens/>
        <w:spacing w:after="0" w:line="240" w:lineRule="auto"/>
        <w:ind w:left="360"/>
        <w:contextualSpacing/>
        <w:jc w:val="both"/>
        <w:rPr>
          <w:rFonts w:ascii="Arial" w:eastAsia="Arial Unicode MS" w:hAnsi="Arial" w:cs="Arial"/>
          <w:noProof/>
          <w:kern w:val="1"/>
        </w:rPr>
      </w:pPr>
      <w:r w:rsidRPr="00D80463">
        <w:rPr>
          <w:rFonts w:ascii="Arial" w:eastAsia="Arial Unicode MS" w:hAnsi="Arial" w:cs="Arial"/>
          <w:noProof/>
          <w:kern w:val="1"/>
        </w:rPr>
        <w:t>Ponuđač treba da dokaže: postojanje iskustva u koncesionoj djelatnosti eksploatacije čvrstih mineralnih sirovina, odnosno iskustvo u obavljanju druge privredne djelatnosti koja podrazumijeva srodnu tehnologiju rada (obrada kamena-primarnih blokova i tombolona u industrijskim pogonima,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841E52" w:rsidRDefault="001C2DED" w:rsidP="00062F16">
      <w:pPr>
        <w:suppressAutoHyphens/>
        <w:spacing w:after="0" w:line="240" w:lineRule="auto"/>
        <w:ind w:left="-90"/>
        <w:contextualSpacing/>
        <w:jc w:val="both"/>
        <w:rPr>
          <w:rFonts w:ascii="Arial" w:eastAsia="Times New Roman" w:hAnsi="Arial" w:cs="Arial"/>
          <w:noProof/>
          <w:color w:val="FF0000"/>
        </w:rPr>
      </w:pPr>
    </w:p>
    <w:p w14:paraId="035D528D"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t>U proceduru bodovanja ulaze reference potvrđene od strane Tenderske komisije.</w:t>
      </w:r>
    </w:p>
    <w:p w14:paraId="2E349BDA"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t>Ponuđač koji ne dokaže ili ne dostavi reference dobija 0 bodova.</w:t>
      </w:r>
    </w:p>
    <w:p w14:paraId="334BCF9D"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062F16" w:rsidRDefault="001C2DED" w:rsidP="00062F16">
      <w:pPr>
        <w:suppressAutoHyphens/>
        <w:spacing w:after="0" w:line="240" w:lineRule="auto"/>
        <w:ind w:left="-90" w:firstLine="180"/>
        <w:jc w:val="both"/>
        <w:rPr>
          <w:rFonts w:ascii="Arial" w:eastAsia="Times New Roman" w:hAnsi="Arial" w:cs="Arial"/>
          <w:b/>
          <w:noProof/>
          <w:kern w:val="1"/>
        </w:rPr>
      </w:pPr>
      <w:r w:rsidRPr="00062F16">
        <w:rPr>
          <w:rFonts w:ascii="Arial" w:eastAsia="Times New Roman" w:hAnsi="Arial" w:cs="Arial"/>
          <w:b/>
          <w:noProof/>
          <w:kern w:val="1"/>
        </w:rPr>
        <w:t>Kriterijum: BPR / NBPR x 15,</w:t>
      </w:r>
    </w:p>
    <w:p w14:paraId="0123EBF7" w14:textId="57D7A9D5" w:rsidR="001C2DED" w:rsidRPr="00062F16" w:rsidRDefault="001C2DED" w:rsidP="00062F16">
      <w:pPr>
        <w:suppressAutoHyphens/>
        <w:spacing w:after="0" w:line="240" w:lineRule="auto"/>
        <w:ind w:left="-90" w:firstLine="180"/>
        <w:jc w:val="both"/>
        <w:rPr>
          <w:rFonts w:ascii="Arial" w:eastAsia="Times New Roman" w:hAnsi="Arial" w:cs="Arial"/>
          <w:bCs/>
          <w:noProof/>
          <w:kern w:val="1"/>
        </w:rPr>
      </w:pPr>
      <w:r w:rsidRPr="00062F16">
        <w:rPr>
          <w:rFonts w:ascii="Arial" w:eastAsia="Times New Roman" w:hAnsi="Arial" w:cs="Arial"/>
          <w:bCs/>
          <w:noProof/>
          <w:kern w:val="1"/>
        </w:rPr>
        <w:t>gdje:</w:t>
      </w:r>
    </w:p>
    <w:p w14:paraId="5A20260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BPR</w:t>
      </w:r>
      <w:r w:rsidRPr="00062F16">
        <w:rPr>
          <w:rFonts w:ascii="Arial" w:eastAsia="Times New Roman" w:hAnsi="Arial" w:cs="Arial"/>
          <w:noProof/>
          <w:kern w:val="1"/>
        </w:rPr>
        <w:t>- označava broj potvrđenih referenci</w:t>
      </w:r>
    </w:p>
    <w:p w14:paraId="1E5F45A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NBPR</w:t>
      </w:r>
      <w:r w:rsidRPr="00062F16">
        <w:rPr>
          <w:rFonts w:ascii="Arial" w:eastAsia="Times New Roman" w:hAnsi="Arial" w:cs="Arial"/>
          <w:noProof/>
          <w:kern w:val="1"/>
        </w:rPr>
        <w:t>- označava najveći broj potvrđenih referenci</w:t>
      </w:r>
    </w:p>
    <w:p w14:paraId="47FF6FE2" w14:textId="6E0149F0"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15</w:t>
      </w:r>
      <w:r w:rsidRPr="00062F16">
        <w:rPr>
          <w:rFonts w:ascii="Arial" w:eastAsia="Times New Roman" w:hAnsi="Arial" w:cs="Arial"/>
          <w:noProof/>
          <w:kern w:val="1"/>
        </w:rPr>
        <w:t>- označava broj bodova za ovaj kriterijum</w:t>
      </w:r>
    </w:p>
    <w:p w14:paraId="427E62C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p>
    <w:p w14:paraId="2D73F9A2" w14:textId="30215198" w:rsidR="001C2DED" w:rsidRPr="00062F16" w:rsidRDefault="001C2DED" w:rsidP="00062F16">
      <w:pPr>
        <w:suppressAutoHyphens/>
        <w:spacing w:after="0" w:line="240" w:lineRule="auto"/>
        <w:ind w:left="-90"/>
        <w:jc w:val="both"/>
        <w:rPr>
          <w:rFonts w:ascii="Arial" w:eastAsia="Times New Roman" w:hAnsi="Arial" w:cs="Arial"/>
          <w:noProof/>
          <w:kern w:val="1"/>
        </w:rPr>
      </w:pPr>
      <w:r w:rsidRPr="00062F16">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062F16" w:rsidRDefault="001C2DED" w:rsidP="00062F16">
      <w:pPr>
        <w:suppressAutoHyphens/>
        <w:spacing w:after="0" w:line="240" w:lineRule="auto"/>
        <w:ind w:left="-90"/>
        <w:jc w:val="both"/>
        <w:rPr>
          <w:rFonts w:ascii="Arial" w:eastAsia="Times New Roman" w:hAnsi="Arial" w:cs="Arial"/>
          <w:noProof/>
          <w:kern w:val="1"/>
        </w:rPr>
      </w:pPr>
    </w:p>
    <w:p w14:paraId="2AE19D77" w14:textId="6195EE0A" w:rsidR="001C2DED" w:rsidRPr="00062F16" w:rsidRDefault="001C2DED" w:rsidP="00062F16">
      <w:pPr>
        <w:pStyle w:val="ListParagraph"/>
        <w:keepNext/>
        <w:numPr>
          <w:ilvl w:val="1"/>
          <w:numId w:val="20"/>
        </w:numPr>
        <w:suppressAutoHyphens/>
        <w:spacing w:after="0" w:line="240" w:lineRule="auto"/>
        <w:outlineLvl w:val="1"/>
        <w:rPr>
          <w:rFonts w:ascii="Arial" w:eastAsia="Arial Unicode MS" w:hAnsi="Arial" w:cs="Arial"/>
          <w:b/>
          <w:bCs/>
          <w:i/>
          <w:kern w:val="1"/>
          <w:u w:val="single"/>
          <w:lang w:val="sr-Latn-CS"/>
        </w:rPr>
      </w:pPr>
      <w:r w:rsidRPr="00062F16">
        <w:rPr>
          <w:rFonts w:ascii="Arial" w:eastAsia="Arial Unicode MS" w:hAnsi="Arial" w:cs="Arial"/>
          <w:b/>
          <w:bCs/>
          <w:i/>
          <w:kern w:val="1"/>
          <w:u w:val="single"/>
          <w:lang w:val="sr-Latn-CS"/>
        </w:rPr>
        <w:t>Finansijski aspekt – Prosječni bruto prihod ponuđača u posljednje tri godine</w:t>
      </w:r>
    </w:p>
    <w:p w14:paraId="2C62AFAE" w14:textId="77777777" w:rsidR="001C2DED" w:rsidRPr="00062F16" w:rsidRDefault="001C2DED" w:rsidP="00062F16">
      <w:pPr>
        <w:suppressAutoHyphens/>
        <w:spacing w:after="0" w:line="240" w:lineRule="auto"/>
        <w:rPr>
          <w:rFonts w:ascii="Arial" w:eastAsia="Arial Unicode MS" w:hAnsi="Arial" w:cs="Arial"/>
          <w:kern w:val="1"/>
          <w:lang w:val="sr-Latn-CS"/>
        </w:rPr>
      </w:pPr>
    </w:p>
    <w:p w14:paraId="60FA6AB2"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Ovaj kriterijum se izračunava na sljedeći način:</w:t>
      </w:r>
    </w:p>
    <w:p w14:paraId="01DC0942"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715BCD3D" w14:textId="77777777" w:rsidR="001C2DED" w:rsidRPr="00062F16" w:rsidRDefault="001C2DED" w:rsidP="00062F16">
      <w:pPr>
        <w:suppressAutoHyphens/>
        <w:spacing w:after="0" w:line="240" w:lineRule="auto"/>
        <w:jc w:val="both"/>
        <w:rPr>
          <w:rFonts w:ascii="Arial" w:eastAsia="Times New Roman" w:hAnsi="Arial" w:cs="Arial"/>
          <w:b/>
          <w:noProof/>
          <w:kern w:val="1"/>
        </w:rPr>
      </w:pPr>
      <w:r w:rsidRPr="00062F16">
        <w:rPr>
          <w:rFonts w:ascii="Arial" w:eastAsia="Times New Roman" w:hAnsi="Arial" w:cs="Arial"/>
          <w:b/>
          <w:noProof/>
          <w:kern w:val="1"/>
        </w:rPr>
        <w:t>Kriterijum: PBP / MBP x 10,</w:t>
      </w:r>
    </w:p>
    <w:p w14:paraId="69DD9A11"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5ABE0900" w14:textId="079B3C21"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gdje:</w:t>
      </w:r>
    </w:p>
    <w:p w14:paraId="476C29EE"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 xml:space="preserve">PBP – </w:t>
      </w:r>
      <w:r w:rsidRPr="00062F16">
        <w:rPr>
          <w:rFonts w:ascii="Arial" w:eastAsia="Times New Roman" w:hAnsi="Arial" w:cs="Arial"/>
          <w:noProof/>
          <w:kern w:val="1"/>
        </w:rPr>
        <w:t>označava prosječni bruto prihod ponuđača za posljednje tri godine</w:t>
      </w:r>
    </w:p>
    <w:p w14:paraId="1B915CA4"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r w:rsidRPr="00062F16">
        <w:rPr>
          <w:rFonts w:ascii="Arial" w:eastAsia="Times New Roman" w:hAnsi="Arial" w:cs="Arial"/>
          <w:b/>
          <w:noProof/>
          <w:kern w:val="1"/>
          <w:lang w:val="pl-PL"/>
        </w:rPr>
        <w:t>MBP –</w:t>
      </w:r>
      <w:r w:rsidRPr="00062F16">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r w:rsidRPr="00062F16">
        <w:rPr>
          <w:rFonts w:ascii="Arial" w:eastAsia="Times New Roman" w:hAnsi="Arial" w:cs="Arial"/>
          <w:b/>
          <w:noProof/>
          <w:kern w:val="1"/>
          <w:lang w:val="pl-PL"/>
        </w:rPr>
        <w:t>10 –</w:t>
      </w:r>
      <w:r w:rsidRPr="00062F16">
        <w:rPr>
          <w:rFonts w:ascii="Arial" w:eastAsia="Times New Roman" w:hAnsi="Arial" w:cs="Arial"/>
          <w:noProof/>
          <w:kern w:val="1"/>
          <w:lang w:val="pl-PL"/>
        </w:rPr>
        <w:t>označava broj bodova po ovom kriterijumu</w:t>
      </w:r>
    </w:p>
    <w:p w14:paraId="1AB52BD0"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p>
    <w:p w14:paraId="335E7FD6"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0022D21B" w14:textId="77777777" w:rsidR="001C2DED" w:rsidRPr="00062F16" w:rsidRDefault="001C2DED" w:rsidP="00062F16">
      <w:pPr>
        <w:keepNext/>
        <w:suppressAutoHyphens/>
        <w:spacing w:after="0" w:line="240" w:lineRule="auto"/>
        <w:outlineLvl w:val="1"/>
        <w:rPr>
          <w:rFonts w:ascii="Arial" w:eastAsia="Arial Unicode MS" w:hAnsi="Arial" w:cs="Arial"/>
          <w:b/>
          <w:bCs/>
          <w:iCs/>
          <w:kern w:val="1"/>
          <w:u w:val="single"/>
          <w:lang w:val="sr-Latn-CS"/>
        </w:rPr>
      </w:pPr>
      <w:r w:rsidRPr="00062F16">
        <w:rPr>
          <w:rFonts w:ascii="Arial" w:eastAsia="Arial Unicode MS" w:hAnsi="Arial" w:cs="Arial"/>
          <w:b/>
          <w:bCs/>
          <w:iCs/>
          <w:kern w:val="1"/>
          <w:u w:val="single"/>
          <w:lang w:val="sr-Latn-CS"/>
        </w:rPr>
        <w:t xml:space="preserve">9.5. </w:t>
      </w:r>
      <w:r w:rsidRPr="00062F16">
        <w:rPr>
          <w:rFonts w:ascii="Arial" w:eastAsia="Arial Unicode MS" w:hAnsi="Arial" w:cs="Arial"/>
          <w:b/>
          <w:bCs/>
          <w:i/>
          <w:kern w:val="1"/>
          <w:u w:val="single"/>
          <w:lang w:val="sr-Latn-CS"/>
        </w:rPr>
        <w:t>Finansijski aspekt – Prosječni profit ponuđača u posljednje tri godine</w:t>
      </w:r>
    </w:p>
    <w:p w14:paraId="52E306A9" w14:textId="77777777" w:rsidR="001C2DED" w:rsidRPr="00062F16" w:rsidRDefault="001C2DED" w:rsidP="00062F16">
      <w:pPr>
        <w:suppressAutoHyphens/>
        <w:spacing w:after="0" w:line="240" w:lineRule="auto"/>
        <w:rPr>
          <w:rFonts w:ascii="Arial" w:eastAsia="Arial Unicode MS" w:hAnsi="Arial" w:cs="Arial"/>
          <w:kern w:val="1"/>
          <w:lang w:val="sr-Latn-CS"/>
        </w:rPr>
      </w:pPr>
    </w:p>
    <w:p w14:paraId="6A836BB8"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Ovaj kriterijum se izračunava na sljedeći način:</w:t>
      </w:r>
    </w:p>
    <w:p w14:paraId="4EC85067" w14:textId="77777777" w:rsidR="001C2DED" w:rsidRPr="00062F16" w:rsidRDefault="001C2DED" w:rsidP="00062F16">
      <w:pPr>
        <w:suppressAutoHyphens/>
        <w:spacing w:after="0" w:line="240" w:lineRule="auto"/>
        <w:jc w:val="both"/>
        <w:rPr>
          <w:rFonts w:ascii="Arial" w:eastAsia="Arial Unicode MS" w:hAnsi="Arial" w:cs="Arial"/>
          <w:noProof/>
          <w:kern w:val="1"/>
        </w:rPr>
      </w:pPr>
    </w:p>
    <w:p w14:paraId="16DD3B64" w14:textId="658C98C7" w:rsidR="001C2DED" w:rsidRPr="007B0D4E" w:rsidRDefault="001C2DED" w:rsidP="00062F16">
      <w:pPr>
        <w:suppressAutoHyphens/>
        <w:spacing w:after="0" w:line="240" w:lineRule="auto"/>
        <w:jc w:val="both"/>
        <w:rPr>
          <w:rFonts w:ascii="Arial" w:eastAsia="Arial Unicode MS" w:hAnsi="Arial" w:cs="Arial"/>
          <w:b/>
          <w:noProof/>
          <w:kern w:val="1"/>
        </w:rPr>
      </w:pPr>
      <w:r w:rsidRPr="00062F16">
        <w:rPr>
          <w:rFonts w:ascii="Arial" w:eastAsia="Arial Unicode MS" w:hAnsi="Arial" w:cs="Arial"/>
          <w:b/>
          <w:noProof/>
          <w:kern w:val="1"/>
        </w:rPr>
        <w:t>Kriterijum: PBP / MBP x 10,</w:t>
      </w:r>
    </w:p>
    <w:p w14:paraId="5F4281D0" w14:textId="070D23E2"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gdje:</w:t>
      </w:r>
    </w:p>
    <w:p w14:paraId="157B0120"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b/>
          <w:noProof/>
          <w:kern w:val="1"/>
        </w:rPr>
        <w:t xml:space="preserve">PBP – </w:t>
      </w:r>
      <w:r w:rsidRPr="00062F16">
        <w:rPr>
          <w:rFonts w:ascii="Arial" w:eastAsia="Arial Unicode MS" w:hAnsi="Arial" w:cs="Arial"/>
          <w:noProof/>
          <w:kern w:val="1"/>
        </w:rPr>
        <w:t>označava prosječni profit ponuđača za posljednje tri godine</w:t>
      </w:r>
    </w:p>
    <w:p w14:paraId="2AE6E611"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b/>
          <w:noProof/>
          <w:kern w:val="1"/>
          <w:lang w:val="pl-PL"/>
        </w:rPr>
        <w:t>MBP –</w:t>
      </w:r>
      <w:r w:rsidRPr="00062F16">
        <w:rPr>
          <w:rFonts w:ascii="Arial" w:eastAsia="Arial Unicode MS" w:hAnsi="Arial" w:cs="Arial"/>
          <w:noProof/>
          <w:kern w:val="1"/>
          <w:lang w:val="pl-PL"/>
        </w:rPr>
        <w:t xml:space="preserve"> označava maksimalni prosječni profit za posljednje tri godine od ponuda koje se upoređuju</w:t>
      </w:r>
    </w:p>
    <w:p w14:paraId="7714F1EA" w14:textId="1E263BFE"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b/>
          <w:noProof/>
          <w:kern w:val="1"/>
          <w:lang w:val="pl-PL"/>
        </w:rPr>
        <w:t>10 –</w:t>
      </w:r>
      <w:r w:rsidRPr="00062F16">
        <w:rPr>
          <w:rFonts w:ascii="Arial" w:eastAsia="Arial Unicode MS" w:hAnsi="Arial" w:cs="Arial"/>
          <w:noProof/>
          <w:kern w:val="1"/>
          <w:lang w:val="pl-PL"/>
        </w:rPr>
        <w:t>označava broj bodova po ovom kriterijumu</w:t>
      </w:r>
    </w:p>
    <w:p w14:paraId="3BD83D2A" w14:textId="77777777" w:rsidR="00A131BC" w:rsidRPr="00062F16" w:rsidRDefault="00A131BC" w:rsidP="00062F16">
      <w:pPr>
        <w:suppressAutoHyphens/>
        <w:spacing w:after="0" w:line="240" w:lineRule="auto"/>
        <w:jc w:val="both"/>
        <w:rPr>
          <w:rFonts w:ascii="Arial" w:eastAsia="Arial Unicode MS" w:hAnsi="Arial" w:cs="Arial"/>
          <w:noProof/>
          <w:kern w:val="1"/>
          <w:lang w:val="pl-PL"/>
        </w:rPr>
      </w:pPr>
    </w:p>
    <w:p w14:paraId="799192BE"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7B3219D0" w14:textId="77777777" w:rsidR="001C2DED" w:rsidRPr="00062F16" w:rsidRDefault="001C2DED" w:rsidP="00062F16">
      <w:pPr>
        <w:keepNext/>
        <w:suppressAutoHyphens/>
        <w:spacing w:after="0" w:line="240" w:lineRule="auto"/>
        <w:outlineLvl w:val="1"/>
        <w:rPr>
          <w:rFonts w:ascii="Arial" w:eastAsia="Arial Unicode MS" w:hAnsi="Arial" w:cs="Arial"/>
          <w:b/>
          <w:bCs/>
          <w:iCs/>
          <w:kern w:val="1"/>
          <w:u w:val="single"/>
          <w:lang w:val="sr-Latn-CS"/>
        </w:rPr>
      </w:pPr>
      <w:r w:rsidRPr="00062F16">
        <w:rPr>
          <w:rFonts w:ascii="Arial" w:eastAsia="Arial Unicode MS" w:hAnsi="Arial" w:cs="Arial"/>
          <w:b/>
          <w:bCs/>
          <w:iCs/>
          <w:kern w:val="1"/>
          <w:u w:val="single"/>
          <w:lang w:val="sr-Latn-CS"/>
        </w:rPr>
        <w:t xml:space="preserve">9.6. </w:t>
      </w:r>
      <w:r w:rsidRPr="00062F16">
        <w:rPr>
          <w:rFonts w:ascii="Arial" w:eastAsia="Arial Unicode MS" w:hAnsi="Arial" w:cs="Arial"/>
          <w:b/>
          <w:bCs/>
          <w:i/>
          <w:kern w:val="1"/>
          <w:u w:val="single"/>
          <w:lang w:val="sr-Latn-CS"/>
        </w:rPr>
        <w:t>Kvalitet poslovnog plana i efekti na zapošljavanje i ekonomski razvoj</w:t>
      </w:r>
    </w:p>
    <w:p w14:paraId="4C154748" w14:textId="77777777" w:rsidR="001C2DED" w:rsidRPr="00062F16" w:rsidRDefault="001C2DED" w:rsidP="00062F16">
      <w:pPr>
        <w:suppressAutoHyphens/>
        <w:spacing w:after="0" w:line="240" w:lineRule="auto"/>
        <w:jc w:val="both"/>
        <w:rPr>
          <w:rFonts w:ascii="Arial" w:eastAsia="Arial Unicode MS" w:hAnsi="Arial" w:cs="Arial"/>
          <w:kern w:val="1"/>
          <w:lang w:val="sr-Latn-CS"/>
        </w:rPr>
      </w:pPr>
    </w:p>
    <w:p w14:paraId="675C85C5"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p>
    <w:p w14:paraId="39FA1B43" w14:textId="1A49BC26" w:rsidR="000960BB" w:rsidRPr="007B0D4E"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sidRPr="00062F16">
        <w:rPr>
          <w:rFonts w:ascii="Arial" w:eastAsia="Arial Unicode MS" w:hAnsi="Arial" w:cs="Arial"/>
          <w:noProof/>
          <w:kern w:val="1"/>
          <w:lang w:val="pl-PL"/>
        </w:rPr>
        <w:t>ineralne sirovine putem prerade</w:t>
      </w:r>
      <w:r w:rsidRPr="00062F16">
        <w:rPr>
          <w:rFonts w:ascii="Arial" w:eastAsia="Arial Unicode MS" w:hAnsi="Arial" w:cs="Arial"/>
          <w:noProof/>
          <w:kern w:val="1"/>
          <w:lang w:val="pl-PL"/>
        </w:rPr>
        <w:t xml:space="preserve"> itd.</w:t>
      </w:r>
      <w:r w:rsidR="00147E3E">
        <w:rPr>
          <w:rFonts w:ascii="Arial" w:eastAsia="Arial Unicode MS" w:hAnsi="Arial" w:cs="Arial"/>
          <w:noProof/>
          <w:kern w:val="1"/>
          <w:lang w:val="pl-PL"/>
        </w:rPr>
        <w:t xml:space="preserve"> </w:t>
      </w:r>
      <w:r w:rsidRPr="00062F16">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7DCDE64"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lastRenderedPageBreak/>
        <w:t>Bankarska garancije ponude</w:t>
      </w:r>
    </w:p>
    <w:p w14:paraId="1F4C8370" w14:textId="77777777" w:rsidR="0023346C" w:rsidRPr="00062F16" w:rsidRDefault="0023346C" w:rsidP="00062F16">
      <w:pPr>
        <w:spacing w:after="0" w:line="240" w:lineRule="auto"/>
        <w:jc w:val="both"/>
        <w:rPr>
          <w:rFonts w:ascii="Arial" w:hAnsi="Arial" w:cs="Arial"/>
          <w:lang w:val="sr-Latn-CS"/>
        </w:rPr>
      </w:pPr>
    </w:p>
    <w:p w14:paraId="555B22BF" w14:textId="2748F342"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Obavezan uslov za podnošenje ponude za dodjelu ugovora o koncesiji je dostava bankarske garancije za ponudu u iznosu od 5.000 € (slovima: pet</w:t>
      </w:r>
      <w:r w:rsidR="000B0760" w:rsidRPr="00062F16">
        <w:rPr>
          <w:rFonts w:ascii="Arial" w:hAnsi="Arial" w:cs="Arial"/>
          <w:lang w:val="sr-Latn-CS"/>
        </w:rPr>
        <w:t xml:space="preserve"> </w:t>
      </w:r>
      <w:r w:rsidRPr="00062F16">
        <w:rPr>
          <w:rFonts w:ascii="Arial" w:hAnsi="Arial" w:cs="Arial"/>
          <w:lang w:val="sr-Latn-CS"/>
        </w:rPr>
        <w:t>hiljada eura), u formatu koji odgovara primjeru datom u Obrascu C, koja je izdata na ime i za račun Ministarstva.</w:t>
      </w:r>
    </w:p>
    <w:p w14:paraId="2450E908" w14:textId="77777777" w:rsidR="0023346C" w:rsidRPr="00062F16" w:rsidRDefault="0023346C" w:rsidP="00062F16">
      <w:pPr>
        <w:spacing w:after="0" w:line="240" w:lineRule="auto"/>
        <w:jc w:val="both"/>
        <w:rPr>
          <w:rFonts w:ascii="Arial" w:hAnsi="Arial" w:cs="Arial"/>
          <w:lang w:val="sr-Latn-CS"/>
        </w:rPr>
      </w:pPr>
    </w:p>
    <w:p w14:paraId="4F08A41C"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U slučaju da ponuđač ne dostavi bankarsku garanciju ponude, Ministarstvo će odbaciti ponudu.</w:t>
      </w:r>
    </w:p>
    <w:p w14:paraId="198C9599" w14:textId="5E442FF3"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Ministartvo će aktivirati bankarsku garanciju ponude u sljedećim slučajevima:</w:t>
      </w:r>
    </w:p>
    <w:p w14:paraId="4153D6BD" w14:textId="77777777" w:rsidR="001D7B5F" w:rsidRPr="00062F16" w:rsidRDefault="001D7B5F" w:rsidP="00062F16">
      <w:pPr>
        <w:spacing w:after="0" w:line="240" w:lineRule="auto"/>
        <w:jc w:val="both"/>
        <w:rPr>
          <w:rFonts w:ascii="Arial" w:hAnsi="Arial" w:cs="Arial"/>
          <w:lang w:val="sr-Latn-CS"/>
        </w:rPr>
      </w:pPr>
    </w:p>
    <w:p w14:paraId="4861E76D" w14:textId="1C5AB0FA" w:rsidR="000E1564" w:rsidRPr="00062F16" w:rsidRDefault="000E1564" w:rsidP="00062F16">
      <w:pPr>
        <w:pStyle w:val="Level1"/>
        <w:keepNext/>
        <w:numPr>
          <w:ilvl w:val="0"/>
          <w:numId w:val="10"/>
        </w:numPr>
        <w:spacing w:after="0" w:line="240" w:lineRule="auto"/>
        <w:jc w:val="both"/>
        <w:rPr>
          <w:rFonts w:ascii="Arial" w:hAnsi="Arial" w:cs="Arial"/>
          <w:lang w:val="sr-Latn-CS"/>
        </w:rPr>
      </w:pPr>
      <w:bookmarkStart w:id="4" w:name="_Toc344192543"/>
      <w:r w:rsidRPr="00062F16">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062F16" w:rsidRDefault="000E1564" w:rsidP="00062F16">
      <w:pPr>
        <w:pStyle w:val="Level1"/>
        <w:keepNext/>
        <w:numPr>
          <w:ilvl w:val="0"/>
          <w:numId w:val="10"/>
        </w:numPr>
        <w:spacing w:after="0" w:line="240" w:lineRule="auto"/>
        <w:jc w:val="both"/>
        <w:rPr>
          <w:rFonts w:ascii="Arial" w:hAnsi="Arial" w:cs="Arial"/>
          <w:lang w:val="sr-Latn-CS"/>
        </w:rPr>
      </w:pPr>
      <w:bookmarkStart w:id="5" w:name="_Toc344192544"/>
      <w:r w:rsidRPr="00062F16">
        <w:rPr>
          <w:rFonts w:ascii="Arial" w:hAnsi="Arial" w:cs="Arial"/>
          <w:lang w:val="sr-Latn-CS"/>
        </w:rPr>
        <w:t xml:space="preserve">ponuđač odbije da potpiše ugovor o koncesiji, nakon donošenje </w:t>
      </w:r>
      <w:r w:rsidR="00C23BFE" w:rsidRPr="00062F16">
        <w:rPr>
          <w:rFonts w:ascii="Arial" w:hAnsi="Arial" w:cs="Arial"/>
          <w:lang w:val="sr-Latn-CS"/>
        </w:rPr>
        <w:t>odluke Vlade Crne Gore o dodjeli</w:t>
      </w:r>
      <w:r w:rsidRPr="00062F16">
        <w:rPr>
          <w:rFonts w:ascii="Arial" w:hAnsi="Arial" w:cs="Arial"/>
          <w:lang w:val="sr-Latn-CS"/>
        </w:rPr>
        <w:t xml:space="preserve"> ugovora o koncesiji, </w:t>
      </w:r>
      <w:bookmarkEnd w:id="5"/>
      <w:r w:rsidR="00D1644D" w:rsidRPr="00062F16">
        <w:rPr>
          <w:rFonts w:ascii="Arial" w:hAnsi="Arial" w:cs="Arial"/>
          <w:lang w:val="sr-Latn-CS"/>
        </w:rPr>
        <w:t>ili</w:t>
      </w:r>
    </w:p>
    <w:p w14:paraId="410F35DB" w14:textId="3F9DACE8" w:rsidR="00D1644D" w:rsidRPr="00062F16" w:rsidRDefault="00D1644D" w:rsidP="00062F16">
      <w:pPr>
        <w:pStyle w:val="Level1"/>
        <w:keepNext/>
        <w:numPr>
          <w:ilvl w:val="0"/>
          <w:numId w:val="10"/>
        </w:numPr>
        <w:spacing w:after="0" w:line="240" w:lineRule="auto"/>
        <w:jc w:val="both"/>
        <w:rPr>
          <w:rFonts w:ascii="Arial" w:hAnsi="Arial" w:cs="Arial"/>
          <w:lang w:val="sr-Latn-CS"/>
        </w:rPr>
      </w:pPr>
      <w:r w:rsidRPr="00062F16">
        <w:rPr>
          <w:rFonts w:ascii="Arial" w:hAnsi="Arial" w:cs="Arial"/>
          <w:lang w:val="ro-RO"/>
        </w:rPr>
        <w:t>ponuđač ne dostavi bankarsku garanciju za dobro izvršenje ugovora o koncesiji</w:t>
      </w:r>
      <w:r w:rsidR="00232595" w:rsidRPr="00062F16">
        <w:rPr>
          <w:rFonts w:ascii="Arial" w:hAnsi="Arial" w:cs="Arial"/>
          <w:lang w:val="ro-RO"/>
        </w:rPr>
        <w:t xml:space="preserve"> u formi i sadržaju kao u Prilogu 1</w:t>
      </w:r>
      <w:r w:rsidRPr="00062F16">
        <w:rPr>
          <w:rFonts w:ascii="Arial" w:hAnsi="Arial" w:cs="Arial"/>
          <w:lang w:val="ro-RO"/>
        </w:rPr>
        <w:t xml:space="preserve">, </w:t>
      </w:r>
      <w:r w:rsidR="00D366FA">
        <w:rPr>
          <w:rFonts w:ascii="Arial" w:hAnsi="Arial" w:cs="Arial"/>
          <w:lang w:val="ro-RO"/>
        </w:rPr>
        <w:t>u skladu sa</w:t>
      </w:r>
      <w:r w:rsidR="00232595" w:rsidRPr="00062F16">
        <w:rPr>
          <w:rFonts w:ascii="Arial" w:hAnsi="Arial" w:cs="Arial"/>
          <w:lang w:val="ro-RO"/>
        </w:rPr>
        <w:t xml:space="preserve"> </w:t>
      </w:r>
      <w:r w:rsidR="00232595" w:rsidRPr="00062F16">
        <w:rPr>
          <w:rFonts w:ascii="Arial" w:hAnsi="Arial" w:cs="Arial"/>
        </w:rPr>
        <w:t>ugovor</w:t>
      </w:r>
      <w:r w:rsidR="00D366FA">
        <w:rPr>
          <w:rFonts w:ascii="Arial" w:hAnsi="Arial" w:cs="Arial"/>
        </w:rPr>
        <w:t>om</w:t>
      </w:r>
      <w:r w:rsidRPr="00062F16">
        <w:rPr>
          <w:rFonts w:ascii="Arial" w:hAnsi="Arial" w:cs="Arial"/>
          <w:lang w:val="ro-RO"/>
        </w:rPr>
        <w:t>.</w:t>
      </w:r>
    </w:p>
    <w:p w14:paraId="7F91F7C8" w14:textId="77777777" w:rsidR="001D7B5F" w:rsidRPr="00062F16" w:rsidRDefault="001D7B5F" w:rsidP="00062F16">
      <w:pPr>
        <w:pStyle w:val="Level1"/>
        <w:keepNext/>
        <w:numPr>
          <w:ilvl w:val="0"/>
          <w:numId w:val="0"/>
        </w:numPr>
        <w:spacing w:after="0" w:line="240" w:lineRule="auto"/>
        <w:jc w:val="both"/>
        <w:rPr>
          <w:rFonts w:ascii="Arial" w:hAnsi="Arial" w:cs="Arial"/>
          <w:lang w:val="sr-Latn-CS"/>
        </w:rPr>
      </w:pPr>
    </w:p>
    <w:p w14:paraId="3DCB582B" w14:textId="0A183CFD" w:rsidR="00A131BC"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Rok za podnošenje ponuda</w:t>
      </w:r>
    </w:p>
    <w:p w14:paraId="3A5BE89A" w14:textId="77777777" w:rsidR="00A131BC" w:rsidRPr="00062F16" w:rsidRDefault="00A131BC" w:rsidP="00062F16">
      <w:pPr>
        <w:spacing w:after="0" w:line="240" w:lineRule="auto"/>
        <w:jc w:val="both"/>
        <w:rPr>
          <w:rFonts w:ascii="Arial" w:hAnsi="Arial" w:cs="Arial"/>
          <w:noProof/>
        </w:rPr>
      </w:pPr>
    </w:p>
    <w:p w14:paraId="12D7567E" w14:textId="3437011D"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Ponude se dostavljaju na crnogorskom jeziku. Ponude moraju pristići u arhivu Nadležnog organa najkasnije do </w:t>
      </w:r>
      <w:r w:rsidR="00A60497" w:rsidRPr="00A60497">
        <w:rPr>
          <w:rFonts w:ascii="Arial" w:hAnsi="Arial" w:cs="Arial"/>
        </w:rPr>
        <w:t>14. jula</w:t>
      </w:r>
      <w:r w:rsidR="00A60497">
        <w:rPr>
          <w:rFonts w:ascii="Arial" w:hAnsi="Arial" w:cs="Arial"/>
          <w:b/>
          <w:bCs/>
        </w:rPr>
        <w:t xml:space="preserve"> </w:t>
      </w:r>
      <w:r w:rsidRPr="00062F16">
        <w:rPr>
          <w:rFonts w:ascii="Arial" w:hAnsi="Arial" w:cs="Arial"/>
          <w:bCs/>
          <w:noProof/>
        </w:rPr>
        <w:t>202</w:t>
      </w:r>
      <w:r w:rsidR="003E213C">
        <w:rPr>
          <w:rFonts w:ascii="Arial" w:hAnsi="Arial" w:cs="Arial"/>
          <w:bCs/>
          <w:noProof/>
        </w:rPr>
        <w:t>2</w:t>
      </w:r>
      <w:r w:rsidRPr="00062F16">
        <w:rPr>
          <w:rFonts w:ascii="Arial" w:hAnsi="Arial" w:cs="Arial"/>
          <w:bCs/>
          <w:noProof/>
        </w:rPr>
        <w:t>. godine do 10:00 časova</w:t>
      </w:r>
      <w:r w:rsidRPr="00062F16">
        <w:rPr>
          <w:rFonts w:ascii="Arial" w:hAnsi="Arial" w:cs="Arial"/>
          <w:noProof/>
        </w:rPr>
        <w:t xml:space="preserve">, što je krajnji rok za podnošenje ponude (u daljem tekstu: </w:t>
      </w:r>
      <w:r w:rsidRPr="00062F16">
        <w:rPr>
          <w:rFonts w:ascii="Arial" w:hAnsi="Arial" w:cs="Arial"/>
          <w:bCs/>
          <w:noProof/>
        </w:rPr>
        <w:t>Krajnji rok</w:t>
      </w:r>
      <w:r w:rsidRPr="00062F16">
        <w:rPr>
          <w:rFonts w:ascii="Arial" w:hAnsi="Arial" w:cs="Arial"/>
          <w:noProof/>
        </w:rPr>
        <w:t>).</w:t>
      </w:r>
    </w:p>
    <w:p w14:paraId="6A1DE827" w14:textId="77777777" w:rsidR="005E1AAC" w:rsidRPr="00062F16" w:rsidRDefault="005E1AAC" w:rsidP="00062F16">
      <w:pPr>
        <w:spacing w:after="0" w:line="240" w:lineRule="auto"/>
        <w:jc w:val="both"/>
        <w:rPr>
          <w:rFonts w:ascii="Arial" w:hAnsi="Arial" w:cs="Arial"/>
          <w:noProof/>
        </w:rPr>
      </w:pPr>
    </w:p>
    <w:p w14:paraId="18600BD8" w14:textId="77777777" w:rsidR="005E1AAC" w:rsidRPr="00062F16" w:rsidRDefault="005E1AAC" w:rsidP="00062F16">
      <w:pPr>
        <w:spacing w:after="0" w:line="240" w:lineRule="auto"/>
        <w:rPr>
          <w:rFonts w:ascii="Arial" w:eastAsiaTheme="minorHAnsi" w:hAnsi="Arial" w:cs="Arial"/>
          <w:noProof/>
        </w:rPr>
      </w:pPr>
      <w:r w:rsidRPr="00062F16">
        <w:rPr>
          <w:rFonts w:ascii="Arial" w:hAnsi="Arial" w:cs="Arial"/>
          <w:noProof/>
        </w:rPr>
        <w:t>Ponude se dostavljaju na sljedeću adresu:</w:t>
      </w:r>
    </w:p>
    <w:p w14:paraId="37B3119F" w14:textId="77777777" w:rsidR="005E1AAC" w:rsidRPr="00062F16" w:rsidRDefault="005E1AAC" w:rsidP="00062F16">
      <w:pPr>
        <w:spacing w:after="0" w:line="240" w:lineRule="auto"/>
        <w:rPr>
          <w:rFonts w:ascii="Arial" w:hAnsi="Arial" w:cs="Arial"/>
          <w:noProof/>
        </w:rPr>
      </w:pPr>
    </w:p>
    <w:p w14:paraId="6BB7C46B"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 xml:space="preserve">Ministarstvo kapitalnih investicija </w:t>
      </w:r>
    </w:p>
    <w:p w14:paraId="03F73DE7"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Rimski trg 46</w:t>
      </w:r>
    </w:p>
    <w:p w14:paraId="3F0E724D"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81000 Podgorica</w:t>
      </w:r>
    </w:p>
    <w:p w14:paraId="2843D455"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Crna Gora</w:t>
      </w:r>
    </w:p>
    <w:p w14:paraId="4D358AFC" w14:textId="77777777" w:rsidR="005E1AAC" w:rsidRPr="00062F16" w:rsidRDefault="005E1AAC" w:rsidP="00062F16">
      <w:pPr>
        <w:spacing w:after="0" w:line="240" w:lineRule="auto"/>
        <w:rPr>
          <w:rFonts w:ascii="Arial" w:hAnsi="Arial" w:cs="Arial"/>
          <w:b/>
          <w:bCs/>
          <w:noProof/>
        </w:rPr>
      </w:pPr>
    </w:p>
    <w:p w14:paraId="1A21B1AD"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062F16" w:rsidRDefault="005E1AAC" w:rsidP="00062F16">
      <w:pPr>
        <w:spacing w:after="0" w:line="240" w:lineRule="auto"/>
        <w:jc w:val="both"/>
        <w:rPr>
          <w:rFonts w:ascii="Arial" w:hAnsi="Arial" w:cs="Arial"/>
          <w:noProof/>
        </w:rPr>
      </w:pPr>
    </w:p>
    <w:p w14:paraId="3D66FB6E" w14:textId="41873D90" w:rsidR="005E1AAC" w:rsidRPr="007B0D4E" w:rsidRDefault="005E1AAC" w:rsidP="00062F16">
      <w:pPr>
        <w:spacing w:after="0" w:line="240" w:lineRule="auto"/>
        <w:jc w:val="both"/>
        <w:rPr>
          <w:rFonts w:ascii="Arial" w:hAnsi="Arial" w:cs="Arial"/>
          <w:noProof/>
        </w:rPr>
      </w:pPr>
      <w:r w:rsidRPr="00062F16">
        <w:rPr>
          <w:rFonts w:ascii="Arial" w:hAnsi="Arial" w:cs="Arial"/>
          <w:noProof/>
        </w:rPr>
        <w:t>Bilo koja ponuda dostavljena drugim sredstvima (kao što su e-mail, faks, itd.) koja su drugačija od onih prethodno opisanih neće biti razmatrana.</w:t>
      </w:r>
    </w:p>
    <w:p w14:paraId="32C86EFF" w14:textId="3DA21B8D" w:rsidR="005E1AAC" w:rsidRPr="00062F16" w:rsidRDefault="005E1AAC" w:rsidP="00062F16">
      <w:pPr>
        <w:spacing w:after="0" w:line="240" w:lineRule="auto"/>
        <w:jc w:val="both"/>
        <w:rPr>
          <w:rFonts w:ascii="Arial" w:hAnsi="Arial" w:cs="Arial"/>
          <w:bCs/>
          <w:noProof/>
        </w:rPr>
      </w:pPr>
      <w:r w:rsidRPr="00062F16">
        <w:rPr>
          <w:rFonts w:ascii="Arial" w:hAnsi="Arial" w:cs="Arial"/>
          <w:bCs/>
          <w:noProof/>
        </w:rPr>
        <w:t xml:space="preserve">Prispjele ponude se otvaraju </w:t>
      </w:r>
      <w:r w:rsidR="00A60497" w:rsidRPr="00A60497">
        <w:rPr>
          <w:rFonts w:ascii="Arial" w:hAnsi="Arial" w:cs="Arial"/>
        </w:rPr>
        <w:t>14. jula</w:t>
      </w:r>
      <w:r w:rsidR="00A60497">
        <w:rPr>
          <w:rFonts w:ascii="Arial" w:hAnsi="Arial" w:cs="Arial"/>
          <w:b/>
          <w:bCs/>
        </w:rPr>
        <w:t xml:space="preserve"> </w:t>
      </w:r>
      <w:r w:rsidR="00A60497">
        <w:rPr>
          <w:rFonts w:ascii="Arial" w:hAnsi="Arial" w:cs="Arial"/>
          <w:bCs/>
          <w:noProof/>
        </w:rPr>
        <w:t>2</w:t>
      </w:r>
      <w:r w:rsidRPr="00062F16">
        <w:rPr>
          <w:rFonts w:ascii="Arial" w:hAnsi="Arial" w:cs="Arial"/>
          <w:bCs/>
          <w:noProof/>
        </w:rPr>
        <w:t>02</w:t>
      </w:r>
      <w:r w:rsidR="000960BB">
        <w:rPr>
          <w:rFonts w:ascii="Arial" w:hAnsi="Arial" w:cs="Arial"/>
          <w:bCs/>
          <w:noProof/>
        </w:rPr>
        <w:t>2</w:t>
      </w:r>
      <w:r w:rsidRPr="00062F16">
        <w:rPr>
          <w:rFonts w:ascii="Arial" w:hAnsi="Arial" w:cs="Arial"/>
          <w:bCs/>
          <w:noProof/>
        </w:rPr>
        <w:t xml:space="preserve">. godine u 11:00 časova u </w:t>
      </w:r>
      <w:r w:rsidR="001441DE" w:rsidRPr="00062F16">
        <w:rPr>
          <w:rFonts w:ascii="Arial" w:hAnsi="Arial" w:cs="Arial"/>
          <w:bCs/>
          <w:noProof/>
        </w:rPr>
        <w:t>prostorijama</w:t>
      </w:r>
      <w:r w:rsidRPr="00062F16">
        <w:rPr>
          <w:rFonts w:ascii="Arial" w:hAnsi="Arial" w:cs="Arial"/>
          <w:bCs/>
          <w:noProof/>
        </w:rPr>
        <w:t xml:space="preserve"> </w:t>
      </w:r>
      <w:r w:rsidR="001441DE" w:rsidRPr="00062F16">
        <w:rPr>
          <w:rFonts w:ascii="Arial" w:hAnsi="Arial" w:cs="Arial"/>
          <w:bCs/>
          <w:noProof/>
        </w:rPr>
        <w:t>n</w:t>
      </w:r>
      <w:r w:rsidRPr="00062F16">
        <w:rPr>
          <w:rFonts w:ascii="Arial" w:hAnsi="Arial" w:cs="Arial"/>
          <w:bCs/>
          <w:noProof/>
        </w:rPr>
        <w:t xml:space="preserve">adležnog organa, Rimski trg broj 46, Podgorica. </w:t>
      </w:r>
    </w:p>
    <w:p w14:paraId="4E5703C7" w14:textId="77777777" w:rsidR="005E1AAC" w:rsidRPr="00062F16" w:rsidRDefault="005E1AAC" w:rsidP="00062F16">
      <w:pPr>
        <w:spacing w:after="0" w:line="240" w:lineRule="auto"/>
        <w:jc w:val="both"/>
        <w:rPr>
          <w:rFonts w:ascii="Arial" w:hAnsi="Arial" w:cs="Arial"/>
          <w:noProof/>
        </w:rPr>
      </w:pPr>
    </w:p>
    <w:p w14:paraId="4D0FD099" w14:textId="5792C039" w:rsidR="005E1AAC" w:rsidRPr="00062F16" w:rsidRDefault="005E1AAC" w:rsidP="00062F16">
      <w:pPr>
        <w:spacing w:after="0" w:line="240" w:lineRule="auto"/>
        <w:jc w:val="both"/>
        <w:rPr>
          <w:rFonts w:ascii="Arial" w:hAnsi="Arial" w:cs="Arial"/>
          <w:noProof/>
        </w:rPr>
      </w:pPr>
      <w:r w:rsidRPr="00062F16">
        <w:rPr>
          <w:rFonts w:ascii="Arial" w:hAnsi="Arial" w:cs="Arial"/>
          <w:noProof/>
        </w:rPr>
        <w:t>Ovlašćeni predstavnici ponuđača koji prisustvuju javnom otvaranju ponuda su dužni da prezentuju ovlašćenje za prisustvovanje otvaranju ponuda, kao i lični dokument za identifikaciju.</w:t>
      </w:r>
    </w:p>
    <w:p w14:paraId="26A044E3" w14:textId="69B61A0E" w:rsidR="005E1AAC" w:rsidRDefault="005E1AAC" w:rsidP="00062F16">
      <w:pPr>
        <w:spacing w:after="0" w:line="240" w:lineRule="auto"/>
        <w:jc w:val="both"/>
        <w:rPr>
          <w:rFonts w:ascii="Arial" w:hAnsi="Arial" w:cs="Arial"/>
          <w:noProof/>
        </w:rPr>
      </w:pPr>
      <w:r w:rsidRPr="00062F16">
        <w:rPr>
          <w:rFonts w:ascii="Arial" w:hAnsi="Arial" w:cs="Arial"/>
          <w:noProof/>
        </w:rPr>
        <w:t>Sve ponude moraju da imaju važenje najmanje 6 mjeseci od datuma zatvaranja roka za podnošenje ponuda.</w:t>
      </w:r>
    </w:p>
    <w:p w14:paraId="0A1289CB" w14:textId="77777777" w:rsidR="007B0D4E" w:rsidRPr="00062F16" w:rsidRDefault="007B0D4E" w:rsidP="00062F16">
      <w:pPr>
        <w:spacing w:after="0" w:line="240" w:lineRule="auto"/>
        <w:jc w:val="both"/>
        <w:rPr>
          <w:rFonts w:ascii="Arial" w:hAnsi="Arial" w:cs="Arial"/>
          <w:noProof/>
        </w:rPr>
      </w:pPr>
    </w:p>
    <w:p w14:paraId="2FEF462A" w14:textId="77777777" w:rsidR="007B0D4E" w:rsidRDefault="005E1AAC" w:rsidP="00A131BC">
      <w:pPr>
        <w:spacing w:after="0" w:line="240" w:lineRule="auto"/>
        <w:jc w:val="both"/>
        <w:rPr>
          <w:rFonts w:ascii="Arial" w:hAnsi="Arial" w:cs="Arial"/>
          <w:noProof/>
        </w:rPr>
      </w:pPr>
      <w:r w:rsidRPr="00062F16">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w:t>
      </w:r>
    </w:p>
    <w:p w14:paraId="4931F8BB" w14:textId="77777777" w:rsidR="007B0D4E" w:rsidRDefault="007B0D4E" w:rsidP="00A131BC">
      <w:pPr>
        <w:spacing w:after="0" w:line="240" w:lineRule="auto"/>
        <w:jc w:val="both"/>
        <w:rPr>
          <w:rFonts w:ascii="Arial" w:hAnsi="Arial" w:cs="Arial"/>
          <w:noProof/>
        </w:rPr>
      </w:pPr>
    </w:p>
    <w:p w14:paraId="70A1BF61" w14:textId="77777777" w:rsidR="007B0D4E" w:rsidRDefault="005E1AAC" w:rsidP="00A131BC">
      <w:pPr>
        <w:spacing w:after="0" w:line="240" w:lineRule="auto"/>
        <w:jc w:val="both"/>
        <w:rPr>
          <w:rFonts w:ascii="Arial" w:hAnsi="Arial" w:cs="Arial"/>
          <w:noProof/>
        </w:rPr>
      </w:pPr>
      <w:r w:rsidRPr="00062F16">
        <w:rPr>
          <w:rFonts w:ascii="Arial" w:hAnsi="Arial" w:cs="Arial"/>
          <w:noProof/>
        </w:rPr>
        <w:t>Takođe, zahtjev za povlačenje ponude prispio nakon isteka krajnjeg roka za podnošenje ponuda, smatraće se neblagovremenim.</w:t>
      </w:r>
    </w:p>
    <w:p w14:paraId="3C624E4D" w14:textId="77777777" w:rsidR="007B0D4E" w:rsidRDefault="007B0D4E" w:rsidP="00A131BC">
      <w:pPr>
        <w:spacing w:after="0" w:line="240" w:lineRule="auto"/>
        <w:jc w:val="both"/>
        <w:rPr>
          <w:rFonts w:ascii="Arial" w:hAnsi="Arial" w:cs="Arial"/>
          <w:noProof/>
        </w:rPr>
      </w:pPr>
    </w:p>
    <w:p w14:paraId="617FE1B3" w14:textId="64B2DA01" w:rsidR="005E1AAC" w:rsidRPr="001724D4" w:rsidRDefault="005E1AAC" w:rsidP="00A131BC">
      <w:pPr>
        <w:spacing w:after="0" w:line="240" w:lineRule="auto"/>
        <w:jc w:val="both"/>
        <w:rPr>
          <w:rFonts w:ascii="Arial" w:hAnsi="Arial" w:cs="Arial"/>
        </w:rPr>
      </w:pPr>
      <w:r w:rsidRPr="00062F16">
        <w:rPr>
          <w:rFonts w:ascii="Arial" w:hAnsi="Arial" w:cs="Arial"/>
          <w:noProof/>
        </w:rPr>
        <w:t>Neblagovremene ponude ili zakasnjeli zahtjevi za povlačenje ponuda neće se razmatrati i biće odbačeni.</w:t>
      </w:r>
    </w:p>
    <w:sectPr w:rsidR="005E1AAC" w:rsidRPr="001724D4" w:rsidSect="007B0D4E">
      <w:footerReference w:type="default" r:id="rId14"/>
      <w:pgSz w:w="11906" w:h="16838" w:code="9"/>
      <w:pgMar w:top="1440" w:right="1008"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85A88" w14:textId="77777777" w:rsidR="004A1FCC" w:rsidRDefault="004A1FCC" w:rsidP="00577803">
      <w:pPr>
        <w:spacing w:after="0" w:line="240" w:lineRule="auto"/>
      </w:pPr>
      <w:r>
        <w:separator/>
      </w:r>
    </w:p>
  </w:endnote>
  <w:endnote w:type="continuationSeparator" w:id="0">
    <w:p w14:paraId="77940BB9" w14:textId="77777777" w:rsidR="004A1FCC" w:rsidRDefault="004A1FCC"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7"/>
      <w:gridCol w:w="9480"/>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B93E33" w:rsidRPr="00B93E33">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11D91C24" w:rsidR="00867784" w:rsidRPr="0058616F" w:rsidRDefault="00F67E9D" w:rsidP="00E92C37">
          <w:pPr>
            <w:pStyle w:val="Footer"/>
            <w:ind w:left="108" w:right="-270"/>
            <w:rPr>
              <w:rFonts w:cs="Calibri"/>
              <w:sz w:val="16"/>
              <w:szCs w:val="16"/>
            </w:rPr>
          </w:pPr>
          <w:r w:rsidRPr="00A00482">
            <w:rPr>
              <w:rFonts w:asciiTheme="minorHAnsi" w:hAnsiTheme="minorHAnsi" w:cstheme="minorHAnsi"/>
              <w:sz w:val="16"/>
              <w:szCs w:val="16"/>
            </w:rPr>
            <w:t>Koncesioni akt o nemetalič</w:t>
          </w:r>
          <w:r w:rsidRPr="00CA4236">
            <w:rPr>
              <w:rFonts w:asciiTheme="minorHAnsi" w:hAnsiTheme="minorHAnsi" w:cstheme="minorHAnsi"/>
              <w:sz w:val="16"/>
              <w:szCs w:val="16"/>
            </w:rPr>
            <w:t>noj</w:t>
          </w:r>
          <w:r w:rsidRPr="00A00482">
            <w:rPr>
              <w:rFonts w:asciiTheme="minorHAnsi" w:hAnsiTheme="minorHAnsi" w:cstheme="minorHAnsi"/>
              <w:sz w:val="16"/>
              <w:szCs w:val="16"/>
            </w:rPr>
            <w:t xml:space="preserve"> mineralnoj sirovini arhitektonsko-građevinskog kamena  </w:t>
          </w:r>
          <w:r>
            <w:rPr>
              <w:rFonts w:asciiTheme="minorHAnsi" w:hAnsiTheme="minorHAnsi" w:cstheme="minorHAnsi"/>
              <w:sz w:val="16"/>
              <w:szCs w:val="16"/>
            </w:rPr>
            <w:t xml:space="preserve">ležišta </w:t>
          </w:r>
          <w:r w:rsidRPr="00A00482">
            <w:rPr>
              <w:rFonts w:asciiTheme="minorHAnsi" w:hAnsiTheme="minorHAnsi" w:cstheme="minorHAnsi"/>
              <w:sz w:val="16"/>
              <w:szCs w:val="16"/>
            </w:rPr>
            <w:t>“Žoljevica”, Opština Andrijevica.</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4259E" w14:textId="77777777" w:rsidR="004A1FCC" w:rsidRDefault="004A1FCC" w:rsidP="00577803">
      <w:pPr>
        <w:spacing w:after="0" w:line="240" w:lineRule="auto"/>
      </w:pPr>
      <w:r>
        <w:separator/>
      </w:r>
    </w:p>
  </w:footnote>
  <w:footnote w:type="continuationSeparator" w:id="0">
    <w:p w14:paraId="7E4B9480" w14:textId="77777777" w:rsidR="004A1FCC" w:rsidRDefault="004A1FCC"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5472099">
    <w:abstractNumId w:val="4"/>
  </w:num>
  <w:num w:numId="2" w16cid:durableId="519706530">
    <w:abstractNumId w:val="14"/>
  </w:num>
  <w:num w:numId="3" w16cid:durableId="380595225">
    <w:abstractNumId w:val="3"/>
  </w:num>
  <w:num w:numId="4" w16cid:durableId="1947885125">
    <w:abstractNumId w:val="0"/>
  </w:num>
  <w:num w:numId="5" w16cid:durableId="1572157453">
    <w:abstractNumId w:val="1"/>
  </w:num>
  <w:num w:numId="6" w16cid:durableId="498349401">
    <w:abstractNumId w:val="11"/>
  </w:num>
  <w:num w:numId="7" w16cid:durableId="545221805">
    <w:abstractNumId w:val="13"/>
  </w:num>
  <w:num w:numId="8" w16cid:durableId="1722097326">
    <w:abstractNumId w:val="15"/>
  </w:num>
  <w:num w:numId="9" w16cid:durableId="481704963">
    <w:abstractNumId w:val="12"/>
  </w:num>
  <w:num w:numId="10" w16cid:durableId="1366176900">
    <w:abstractNumId w:val="2"/>
  </w:num>
  <w:num w:numId="11" w16cid:durableId="264271439">
    <w:abstractNumId w:val="7"/>
  </w:num>
  <w:num w:numId="12" w16cid:durableId="254093274">
    <w:abstractNumId w:val="5"/>
  </w:num>
  <w:num w:numId="13" w16cid:durableId="755513595">
    <w:abstractNumId w:val="0"/>
    <w:lvlOverride w:ilvl="0">
      <w:startOverride w:val="7"/>
    </w:lvlOverride>
  </w:num>
  <w:num w:numId="14" w16cid:durableId="62215910">
    <w:abstractNumId w:val="8"/>
  </w:num>
  <w:num w:numId="15" w16cid:durableId="1843661723">
    <w:abstractNumId w:val="10"/>
  </w:num>
  <w:num w:numId="16" w16cid:durableId="15572761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6770354">
    <w:abstractNumId w:val="10"/>
  </w:num>
  <w:num w:numId="18" w16cid:durableId="706947840">
    <w:abstractNumId w:val="3"/>
  </w:num>
  <w:num w:numId="19" w16cid:durableId="1950089953">
    <w:abstractNumId w:val="6"/>
  </w:num>
  <w:num w:numId="20" w16cid:durableId="174818408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C6"/>
    <w:rsid w:val="00000DF2"/>
    <w:rsid w:val="000020D7"/>
    <w:rsid w:val="000076F2"/>
    <w:rsid w:val="00010B22"/>
    <w:rsid w:val="000208AF"/>
    <w:rsid w:val="00030FA2"/>
    <w:rsid w:val="00053862"/>
    <w:rsid w:val="0005633A"/>
    <w:rsid w:val="00062F16"/>
    <w:rsid w:val="00070DB9"/>
    <w:rsid w:val="0007448E"/>
    <w:rsid w:val="000765F5"/>
    <w:rsid w:val="000810D1"/>
    <w:rsid w:val="00081F9A"/>
    <w:rsid w:val="00083B53"/>
    <w:rsid w:val="00093106"/>
    <w:rsid w:val="00094FF4"/>
    <w:rsid w:val="000960BB"/>
    <w:rsid w:val="00096D20"/>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06FAA"/>
    <w:rsid w:val="001146BD"/>
    <w:rsid w:val="001224C1"/>
    <w:rsid w:val="00124853"/>
    <w:rsid w:val="0012556B"/>
    <w:rsid w:val="00126B6C"/>
    <w:rsid w:val="001326E2"/>
    <w:rsid w:val="001335CF"/>
    <w:rsid w:val="00136BFC"/>
    <w:rsid w:val="001441DE"/>
    <w:rsid w:val="00145B54"/>
    <w:rsid w:val="00147E3E"/>
    <w:rsid w:val="00152984"/>
    <w:rsid w:val="00152EED"/>
    <w:rsid w:val="00167C46"/>
    <w:rsid w:val="001727DA"/>
    <w:rsid w:val="0017738E"/>
    <w:rsid w:val="001939AB"/>
    <w:rsid w:val="001A1A61"/>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21CA5"/>
    <w:rsid w:val="00232595"/>
    <w:rsid w:val="0023346C"/>
    <w:rsid w:val="00250304"/>
    <w:rsid w:val="00252CF2"/>
    <w:rsid w:val="002607BF"/>
    <w:rsid w:val="00272B4D"/>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21C3A"/>
    <w:rsid w:val="00343708"/>
    <w:rsid w:val="003526BC"/>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3175"/>
    <w:rsid w:val="003E213C"/>
    <w:rsid w:val="003E3D14"/>
    <w:rsid w:val="003E69E6"/>
    <w:rsid w:val="00416413"/>
    <w:rsid w:val="00422CAD"/>
    <w:rsid w:val="00423D04"/>
    <w:rsid w:val="00426884"/>
    <w:rsid w:val="004360E8"/>
    <w:rsid w:val="004404EB"/>
    <w:rsid w:val="00441388"/>
    <w:rsid w:val="00452310"/>
    <w:rsid w:val="00454041"/>
    <w:rsid w:val="00461D49"/>
    <w:rsid w:val="00474FEF"/>
    <w:rsid w:val="004757D5"/>
    <w:rsid w:val="00476650"/>
    <w:rsid w:val="00491D9B"/>
    <w:rsid w:val="004A1FCC"/>
    <w:rsid w:val="004A7932"/>
    <w:rsid w:val="004C1AAC"/>
    <w:rsid w:val="004C6CB3"/>
    <w:rsid w:val="004D5960"/>
    <w:rsid w:val="004F78BD"/>
    <w:rsid w:val="005007B5"/>
    <w:rsid w:val="005124C2"/>
    <w:rsid w:val="00521088"/>
    <w:rsid w:val="0053196C"/>
    <w:rsid w:val="00536902"/>
    <w:rsid w:val="0053718E"/>
    <w:rsid w:val="00540200"/>
    <w:rsid w:val="00553A08"/>
    <w:rsid w:val="00555F44"/>
    <w:rsid w:val="00563E56"/>
    <w:rsid w:val="00577803"/>
    <w:rsid w:val="00581B9B"/>
    <w:rsid w:val="0058616F"/>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365BF"/>
    <w:rsid w:val="00665E47"/>
    <w:rsid w:val="00681027"/>
    <w:rsid w:val="006915A6"/>
    <w:rsid w:val="006B4408"/>
    <w:rsid w:val="006B56FD"/>
    <w:rsid w:val="006B6BF2"/>
    <w:rsid w:val="006C71AE"/>
    <w:rsid w:val="006C739B"/>
    <w:rsid w:val="006E07D3"/>
    <w:rsid w:val="006F3878"/>
    <w:rsid w:val="00700957"/>
    <w:rsid w:val="00717EFE"/>
    <w:rsid w:val="0073352A"/>
    <w:rsid w:val="00733E70"/>
    <w:rsid w:val="00735737"/>
    <w:rsid w:val="00743B33"/>
    <w:rsid w:val="007466D2"/>
    <w:rsid w:val="007560D9"/>
    <w:rsid w:val="0075610E"/>
    <w:rsid w:val="007661E1"/>
    <w:rsid w:val="00766EE2"/>
    <w:rsid w:val="00775276"/>
    <w:rsid w:val="0078013D"/>
    <w:rsid w:val="00794C3D"/>
    <w:rsid w:val="007A6A70"/>
    <w:rsid w:val="007B0D4E"/>
    <w:rsid w:val="007B20F5"/>
    <w:rsid w:val="007B5630"/>
    <w:rsid w:val="007C204F"/>
    <w:rsid w:val="007C74CB"/>
    <w:rsid w:val="007D6409"/>
    <w:rsid w:val="007F0AC7"/>
    <w:rsid w:val="00800E0E"/>
    <w:rsid w:val="008113D5"/>
    <w:rsid w:val="00812FD3"/>
    <w:rsid w:val="00815772"/>
    <w:rsid w:val="00817B92"/>
    <w:rsid w:val="00825315"/>
    <w:rsid w:val="00841E52"/>
    <w:rsid w:val="008569D2"/>
    <w:rsid w:val="008607F3"/>
    <w:rsid w:val="00865931"/>
    <w:rsid w:val="00867784"/>
    <w:rsid w:val="00884A69"/>
    <w:rsid w:val="0089001F"/>
    <w:rsid w:val="00890222"/>
    <w:rsid w:val="00895D62"/>
    <w:rsid w:val="008C2EB8"/>
    <w:rsid w:val="008C6F8D"/>
    <w:rsid w:val="008D745F"/>
    <w:rsid w:val="008E1005"/>
    <w:rsid w:val="008E77E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077"/>
    <w:rsid w:val="0096543A"/>
    <w:rsid w:val="00975057"/>
    <w:rsid w:val="009A141E"/>
    <w:rsid w:val="009A1CA2"/>
    <w:rsid w:val="009A721E"/>
    <w:rsid w:val="009C1BED"/>
    <w:rsid w:val="009C65D3"/>
    <w:rsid w:val="009C79F7"/>
    <w:rsid w:val="009D0E7F"/>
    <w:rsid w:val="009D3A19"/>
    <w:rsid w:val="009D468C"/>
    <w:rsid w:val="009E71C8"/>
    <w:rsid w:val="009F14A0"/>
    <w:rsid w:val="009F59D0"/>
    <w:rsid w:val="00A109E4"/>
    <w:rsid w:val="00A131BC"/>
    <w:rsid w:val="00A14259"/>
    <w:rsid w:val="00A15541"/>
    <w:rsid w:val="00A218DA"/>
    <w:rsid w:val="00A22B63"/>
    <w:rsid w:val="00A2305F"/>
    <w:rsid w:val="00A23BBE"/>
    <w:rsid w:val="00A33078"/>
    <w:rsid w:val="00A416FA"/>
    <w:rsid w:val="00A433FA"/>
    <w:rsid w:val="00A44C64"/>
    <w:rsid w:val="00A51C33"/>
    <w:rsid w:val="00A56B74"/>
    <w:rsid w:val="00A57B42"/>
    <w:rsid w:val="00A60497"/>
    <w:rsid w:val="00A624CE"/>
    <w:rsid w:val="00A7422A"/>
    <w:rsid w:val="00A762BF"/>
    <w:rsid w:val="00A90D7F"/>
    <w:rsid w:val="00AA2A7D"/>
    <w:rsid w:val="00AC11CA"/>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3E33"/>
    <w:rsid w:val="00B96C92"/>
    <w:rsid w:val="00BB3F50"/>
    <w:rsid w:val="00BB7746"/>
    <w:rsid w:val="00BC4228"/>
    <w:rsid w:val="00BC6ACF"/>
    <w:rsid w:val="00BE7B6C"/>
    <w:rsid w:val="00BF0791"/>
    <w:rsid w:val="00BF1193"/>
    <w:rsid w:val="00BF16FC"/>
    <w:rsid w:val="00BF22A5"/>
    <w:rsid w:val="00C0410A"/>
    <w:rsid w:val="00C04753"/>
    <w:rsid w:val="00C23BFE"/>
    <w:rsid w:val="00C27567"/>
    <w:rsid w:val="00C347A5"/>
    <w:rsid w:val="00C34CE5"/>
    <w:rsid w:val="00C50960"/>
    <w:rsid w:val="00C52B8D"/>
    <w:rsid w:val="00C56963"/>
    <w:rsid w:val="00C74D90"/>
    <w:rsid w:val="00C81811"/>
    <w:rsid w:val="00C927A2"/>
    <w:rsid w:val="00CA6A3D"/>
    <w:rsid w:val="00CA77F7"/>
    <w:rsid w:val="00CB2D5E"/>
    <w:rsid w:val="00CB483C"/>
    <w:rsid w:val="00CB586E"/>
    <w:rsid w:val="00CC559C"/>
    <w:rsid w:val="00CC790E"/>
    <w:rsid w:val="00CE3310"/>
    <w:rsid w:val="00CE5FA8"/>
    <w:rsid w:val="00CF1B75"/>
    <w:rsid w:val="00CF7989"/>
    <w:rsid w:val="00D07D82"/>
    <w:rsid w:val="00D15FD5"/>
    <w:rsid w:val="00D1644D"/>
    <w:rsid w:val="00D2618A"/>
    <w:rsid w:val="00D30FA6"/>
    <w:rsid w:val="00D33C7A"/>
    <w:rsid w:val="00D34CCB"/>
    <w:rsid w:val="00D354A7"/>
    <w:rsid w:val="00D366FA"/>
    <w:rsid w:val="00D403CE"/>
    <w:rsid w:val="00D40684"/>
    <w:rsid w:val="00D51E56"/>
    <w:rsid w:val="00D53527"/>
    <w:rsid w:val="00D61833"/>
    <w:rsid w:val="00D73F55"/>
    <w:rsid w:val="00D80463"/>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3918"/>
    <w:rsid w:val="00EC5867"/>
    <w:rsid w:val="00EE25C8"/>
    <w:rsid w:val="00EE5585"/>
    <w:rsid w:val="00EF01E3"/>
    <w:rsid w:val="00EF20FB"/>
    <w:rsid w:val="00EF2C3F"/>
    <w:rsid w:val="00EF62E7"/>
    <w:rsid w:val="00F15F3C"/>
    <w:rsid w:val="00F31728"/>
    <w:rsid w:val="00F44F66"/>
    <w:rsid w:val="00F45CE3"/>
    <w:rsid w:val="00F55313"/>
    <w:rsid w:val="00F56896"/>
    <w:rsid w:val="00F57057"/>
    <w:rsid w:val="00F67E9D"/>
    <w:rsid w:val="00F71842"/>
    <w:rsid w:val="00F75CCD"/>
    <w:rsid w:val="00F80F3C"/>
    <w:rsid w:val="00F94235"/>
    <w:rsid w:val="00F94B5D"/>
    <w:rsid w:val="00FA24CF"/>
    <w:rsid w:val="00FA591B"/>
    <w:rsid w:val="00FB48EE"/>
    <w:rsid w:val="00FB7238"/>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0D78C6F5-1C7E-4B81-931A-1141B9CC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2A3B1408-C911-491E-B4D8-DC80F18E3DE5}" type="presOf" srcId="{0DE17670-E157-4B07-8006-E764EBD90DAF}" destId="{FED0285A-9C90-4CB8-8DAB-FD033CC83C7F}" srcOrd="1" destOrd="0" presId="urn:microsoft.com/office/officeart/2005/8/layout/orgChart1"/>
    <dgm:cxn modelId="{0883F814-12CF-433A-9AD8-C12284202CE0}" type="presOf" srcId="{6C0F04BD-764B-4969-A24F-D15846C82DD8}" destId="{E303C5EF-EC38-4269-A3CC-3D72E558323B}"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126CB524-0FA3-4400-B510-0419ED077CE1}" type="presOf" srcId="{3F2868D2-FD45-4C9D-BD16-7F12CB22B0E0}" destId="{FE1DDC4B-2FDC-404A-8230-65A0AA5FB4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ABDD7B34-E40F-42ED-A202-B20F8A8A53FA}" type="presOf" srcId="{9C450286-2851-4E58-B502-0B8884031C8A}" destId="{EA88A9BC-36C4-4A20-8237-CA067FC5202E}" srcOrd="1" destOrd="0" presId="urn:microsoft.com/office/officeart/2005/8/layout/orgChart1"/>
    <dgm:cxn modelId="{B7F3893A-3F28-435C-9601-AFD6E868B74D}" type="presOf" srcId="{00C007BD-0F79-4E7F-AB3F-2723DC3AB934}" destId="{4108FB7F-D83D-4927-AD53-755B964CBF6B}"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C123E63A-D639-49CA-A291-5C25C2250136}" type="presOf" srcId="{8B88A665-9315-4788-90CC-ED5802A9F43C}" destId="{ED9A3599-C331-4196-8839-B107FE73C4A7}" srcOrd="0" destOrd="0" presId="urn:microsoft.com/office/officeart/2005/8/layout/orgChart1"/>
    <dgm:cxn modelId="{4F19093D-3FEF-443E-9FE2-E93B17A9C692}" type="presOf" srcId="{9C450286-2851-4E58-B502-0B8884031C8A}" destId="{F6102BFC-83BB-4026-B3CB-60ADB1BCBB06}" srcOrd="0" destOrd="0" presId="urn:microsoft.com/office/officeart/2005/8/layout/orgChart1"/>
    <dgm:cxn modelId="{9E6F5360-AEBC-4A5F-A415-14281D40691B}" type="presOf" srcId="{43663D0D-E620-4023-A0AC-44753AD53092}" destId="{752C2A58-EC28-4D71-822A-73E1A95949DA}" srcOrd="0" destOrd="0" presId="urn:microsoft.com/office/officeart/2005/8/layout/orgChart1"/>
    <dgm:cxn modelId="{C32ED560-828E-4F1C-B4CD-51FCF499D244}" type="presOf" srcId="{F56F2958-2456-4C64-93C1-BF1F8EFCA079}" destId="{5A710E42-E672-4096-9C6F-747E9EBBD449}"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BA9F4B75-58C6-4E40-B58F-5FFB8DFEC0F3}" type="presOf" srcId="{6B0688F6-9F76-4FCB-BB55-F1257A22D8DD}" destId="{C593B2B0-15BE-4602-8FF5-D4072421A446}" srcOrd="0" destOrd="0" presId="urn:microsoft.com/office/officeart/2005/8/layout/orgChart1"/>
    <dgm:cxn modelId="{7D2F6E55-3980-4E02-83CE-CDDBC54264DA}" type="presOf" srcId="{7F914D03-E706-4E49-99C3-1C822043BF6E}" destId="{CFC3028B-D4F7-4B5C-9396-D7772235AD4B}" srcOrd="1" destOrd="0" presId="urn:microsoft.com/office/officeart/2005/8/layout/orgChart1"/>
    <dgm:cxn modelId="{C882E27F-25EF-499C-84E0-D613845DB412}" type="presOf" srcId="{A8C11D85-3712-409E-97D2-E46A0BB7019A}" destId="{AAB47639-DB41-4CE3-8A57-6C948470C526}" srcOrd="0" destOrd="0" presId="urn:microsoft.com/office/officeart/2005/8/layout/orgChart1"/>
    <dgm:cxn modelId="{B5A37C88-308B-4A13-917A-7863FFF5F0C0}" type="presOf" srcId="{0DE17670-E157-4B07-8006-E764EBD90DAF}" destId="{5B5BB255-7C27-4C1D-B48A-4CCE6A5F665E}" srcOrd="0" destOrd="0" presId="urn:microsoft.com/office/officeart/2005/8/layout/orgChart1"/>
    <dgm:cxn modelId="{23C4ABAC-F850-4482-81E7-3C4CF53BC5C3}" type="presOf" srcId="{599074BF-21B8-42A2-AA16-7986D1598514}" destId="{D10DA27A-EC79-48FE-9D2E-14231B8046FB}"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65DCC5BB-439C-455D-81D6-48E6BE610A13}" type="presOf" srcId="{599074BF-21B8-42A2-AA16-7986D1598514}" destId="{827B842E-8958-4E19-9396-BE1EFAA5BA61}" srcOrd="0" destOrd="0" presId="urn:microsoft.com/office/officeart/2005/8/layout/orgChart1"/>
    <dgm:cxn modelId="{E95322BC-3969-4E3B-AA6A-6AE3B1B1F7F0}" type="presOf" srcId="{A8C11D85-3712-409E-97D2-E46A0BB7019A}" destId="{194D7AB7-3693-43AF-9138-98A533A86240}" srcOrd="1" destOrd="0" presId="urn:microsoft.com/office/officeart/2005/8/layout/orgChart1"/>
    <dgm:cxn modelId="{66FBA9C0-2CDC-4F6A-98A3-2FAA83BFE916}" type="presOf" srcId="{6371D924-B161-43D3-B5AC-9B74670F1FC4}" destId="{17ED256A-C5BE-419C-AB96-0115162CB649}" srcOrd="0" destOrd="0" presId="urn:microsoft.com/office/officeart/2005/8/layout/orgChart1"/>
    <dgm:cxn modelId="{8675EEC0-CED7-487E-B36D-5460BA7E47AB}" type="presOf" srcId="{F56F2958-2456-4C64-93C1-BF1F8EFCA079}" destId="{9729E57B-D448-448E-8C16-1A1C56ED4210}" srcOrd="0" destOrd="0" presId="urn:microsoft.com/office/officeart/2005/8/layout/orgChart1"/>
    <dgm:cxn modelId="{6FAAD6CE-0C3C-4F52-A1B7-9CFF62CC28D6}" type="presOf" srcId="{8B88A665-9315-4788-90CC-ED5802A9F43C}" destId="{D20A6C82-7488-4B67-AC13-659445510D43}" srcOrd="1" destOrd="0" presId="urn:microsoft.com/office/officeart/2005/8/layout/orgChart1"/>
    <dgm:cxn modelId="{659AE7D7-2A29-4B64-87C3-12905C0ACCA7}" type="presOf" srcId="{7F914D03-E706-4E49-99C3-1C822043BF6E}" destId="{0234C891-C16A-4A1F-BE72-409AC7CF6649}" srcOrd="0" destOrd="0" presId="urn:microsoft.com/office/officeart/2005/8/layout/orgChart1"/>
    <dgm:cxn modelId="{54C08BDF-F8F0-438B-8C30-FA03B3C6F358}" type="presOf" srcId="{63CA113F-5618-4FA8-8115-AF9B0520FD1F}" destId="{51B137D1-F900-4608-AEF6-AE3713AA45A5}"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C41E83A3-EC74-4FFB-A3C3-F48BA63303D9}" type="presParOf" srcId="{752C2A58-EC28-4D71-822A-73E1A95949DA}" destId="{493AC0C5-73D9-4E25-BEA1-CE9E738F27CB}" srcOrd="0" destOrd="0" presId="urn:microsoft.com/office/officeart/2005/8/layout/orgChart1"/>
    <dgm:cxn modelId="{681F45A3-98B7-48FB-BECD-BD45061E9B21}" type="presParOf" srcId="{493AC0C5-73D9-4E25-BEA1-CE9E738F27CB}" destId="{941D08DD-87E5-4538-BC3B-3F9E39A725EB}" srcOrd="0" destOrd="0" presId="urn:microsoft.com/office/officeart/2005/8/layout/orgChart1"/>
    <dgm:cxn modelId="{25A01529-AB92-4839-BBF9-9E02DC9BF0F7}" type="presParOf" srcId="{941D08DD-87E5-4538-BC3B-3F9E39A725EB}" destId="{ED9A3599-C331-4196-8839-B107FE73C4A7}" srcOrd="0" destOrd="0" presId="urn:microsoft.com/office/officeart/2005/8/layout/orgChart1"/>
    <dgm:cxn modelId="{6EE6C062-212A-4DC1-BFC4-2A19AFA7ED8E}" type="presParOf" srcId="{941D08DD-87E5-4538-BC3B-3F9E39A725EB}" destId="{D20A6C82-7488-4B67-AC13-659445510D43}" srcOrd="1" destOrd="0" presId="urn:microsoft.com/office/officeart/2005/8/layout/orgChart1"/>
    <dgm:cxn modelId="{8B6F993F-FCD7-423C-9968-297A40F21333}" type="presParOf" srcId="{493AC0C5-73D9-4E25-BEA1-CE9E738F27CB}" destId="{ED0AF4C6-449C-4E83-84AC-92E6FA1DA217}" srcOrd="1" destOrd="0" presId="urn:microsoft.com/office/officeart/2005/8/layout/orgChart1"/>
    <dgm:cxn modelId="{7505B1A6-AB1C-483A-8BF0-34378792508E}" type="presParOf" srcId="{ED0AF4C6-449C-4E83-84AC-92E6FA1DA217}" destId="{4108FB7F-D83D-4927-AD53-755B964CBF6B}" srcOrd="0" destOrd="0" presId="urn:microsoft.com/office/officeart/2005/8/layout/orgChart1"/>
    <dgm:cxn modelId="{088A9ED7-B370-41E1-9F5C-CB316DB4C982}" type="presParOf" srcId="{ED0AF4C6-449C-4E83-84AC-92E6FA1DA217}" destId="{0CD65E19-8206-4035-8EEF-17799E8DD7FC}" srcOrd="1" destOrd="0" presId="urn:microsoft.com/office/officeart/2005/8/layout/orgChart1"/>
    <dgm:cxn modelId="{564E77EC-CEBD-40BC-8670-0B28279FFA0F}" type="presParOf" srcId="{0CD65E19-8206-4035-8EEF-17799E8DD7FC}" destId="{78993255-9D47-4ADB-8FC8-D548883316D2}" srcOrd="0" destOrd="0" presId="urn:microsoft.com/office/officeart/2005/8/layout/orgChart1"/>
    <dgm:cxn modelId="{7EA6D8DD-2CCF-40E2-A5BE-0B181AECAEB5}" type="presParOf" srcId="{78993255-9D47-4ADB-8FC8-D548883316D2}" destId="{AAB47639-DB41-4CE3-8A57-6C948470C526}" srcOrd="0" destOrd="0" presId="urn:microsoft.com/office/officeart/2005/8/layout/orgChart1"/>
    <dgm:cxn modelId="{1FA17A63-CE09-4D97-997E-CAD9B250F645}" type="presParOf" srcId="{78993255-9D47-4ADB-8FC8-D548883316D2}" destId="{194D7AB7-3693-43AF-9138-98A533A86240}" srcOrd="1" destOrd="0" presId="urn:microsoft.com/office/officeart/2005/8/layout/orgChart1"/>
    <dgm:cxn modelId="{A995D7F7-4365-4950-8E4C-B0D794C5C1E5}" type="presParOf" srcId="{0CD65E19-8206-4035-8EEF-17799E8DD7FC}" destId="{45D38957-A2AB-42FB-A7A7-7D4C72A59C3A}" srcOrd="1" destOrd="0" presId="urn:microsoft.com/office/officeart/2005/8/layout/orgChart1"/>
    <dgm:cxn modelId="{20DA33E2-4AC3-4AF5-BDEA-76FF0E93BC71}" type="presParOf" srcId="{45D38957-A2AB-42FB-A7A7-7D4C72A59C3A}" destId="{FE1DDC4B-2FDC-404A-8230-65A0AA5FB46B}" srcOrd="0" destOrd="0" presId="urn:microsoft.com/office/officeart/2005/8/layout/orgChart1"/>
    <dgm:cxn modelId="{43BE8678-9A6A-4462-BEF1-85298F9F8253}" type="presParOf" srcId="{45D38957-A2AB-42FB-A7A7-7D4C72A59C3A}" destId="{D5D9D222-22AA-480A-87CD-7BAF88DDE2FA}" srcOrd="1" destOrd="0" presId="urn:microsoft.com/office/officeart/2005/8/layout/orgChart1"/>
    <dgm:cxn modelId="{B310779B-4B93-43FC-B051-CB74F2D677D2}" type="presParOf" srcId="{D5D9D222-22AA-480A-87CD-7BAF88DDE2FA}" destId="{59DE2708-C38A-4C07-BCA5-F996DEBE0F84}" srcOrd="0" destOrd="0" presId="urn:microsoft.com/office/officeart/2005/8/layout/orgChart1"/>
    <dgm:cxn modelId="{AEEC6A37-9514-4341-9B40-7ACE7841987B}" type="presParOf" srcId="{59DE2708-C38A-4C07-BCA5-F996DEBE0F84}" destId="{827B842E-8958-4E19-9396-BE1EFAA5BA61}" srcOrd="0" destOrd="0" presId="urn:microsoft.com/office/officeart/2005/8/layout/orgChart1"/>
    <dgm:cxn modelId="{2A979785-C163-4EDD-8EE6-E7108E7B31DE}" type="presParOf" srcId="{59DE2708-C38A-4C07-BCA5-F996DEBE0F84}" destId="{D10DA27A-EC79-48FE-9D2E-14231B8046FB}" srcOrd="1" destOrd="0" presId="urn:microsoft.com/office/officeart/2005/8/layout/orgChart1"/>
    <dgm:cxn modelId="{5FF0CD93-1CF7-4B5F-BBBD-BEF98317065B}" type="presParOf" srcId="{D5D9D222-22AA-480A-87CD-7BAF88DDE2FA}" destId="{37391F71-4CFE-400C-9F38-2B26CF819896}" srcOrd="1" destOrd="0" presId="urn:microsoft.com/office/officeart/2005/8/layout/orgChart1"/>
    <dgm:cxn modelId="{84C30E62-A698-4A0C-8B04-CFBCCEB4CB30}" type="presParOf" srcId="{D5D9D222-22AA-480A-87CD-7BAF88DDE2FA}" destId="{083A8CEE-25CC-4491-A20F-CC44BCAEB4EE}" srcOrd="2" destOrd="0" presId="urn:microsoft.com/office/officeart/2005/8/layout/orgChart1"/>
    <dgm:cxn modelId="{224E3D05-3A6B-412A-9758-22E7C440DDBE}" type="presParOf" srcId="{45D38957-A2AB-42FB-A7A7-7D4C72A59C3A}" destId="{17ED256A-C5BE-419C-AB96-0115162CB649}" srcOrd="2" destOrd="0" presId="urn:microsoft.com/office/officeart/2005/8/layout/orgChart1"/>
    <dgm:cxn modelId="{9E808BE5-98D3-4686-BC8D-15CD38132498}" type="presParOf" srcId="{45D38957-A2AB-42FB-A7A7-7D4C72A59C3A}" destId="{5A134DD1-556D-4D85-BFC3-80848FE0B0DE}" srcOrd="3" destOrd="0" presId="urn:microsoft.com/office/officeart/2005/8/layout/orgChart1"/>
    <dgm:cxn modelId="{FDAD0F09-DF67-460B-9AA0-F6A3D2F04B08}" type="presParOf" srcId="{5A134DD1-556D-4D85-BFC3-80848FE0B0DE}" destId="{2B7A0949-E4A4-4824-8E68-31604FCB90F9}" srcOrd="0" destOrd="0" presId="urn:microsoft.com/office/officeart/2005/8/layout/orgChart1"/>
    <dgm:cxn modelId="{E7EC4841-5FED-4306-9437-3B1620B0EA80}" type="presParOf" srcId="{2B7A0949-E4A4-4824-8E68-31604FCB90F9}" destId="{F6102BFC-83BB-4026-B3CB-60ADB1BCBB06}" srcOrd="0" destOrd="0" presId="urn:microsoft.com/office/officeart/2005/8/layout/orgChart1"/>
    <dgm:cxn modelId="{DD239020-B18C-41C5-AE67-56970EA67137}" type="presParOf" srcId="{2B7A0949-E4A4-4824-8E68-31604FCB90F9}" destId="{EA88A9BC-36C4-4A20-8237-CA067FC5202E}" srcOrd="1" destOrd="0" presId="urn:microsoft.com/office/officeart/2005/8/layout/orgChart1"/>
    <dgm:cxn modelId="{18BEDAD1-A0D5-4446-95A4-C500B46E044F}" type="presParOf" srcId="{5A134DD1-556D-4D85-BFC3-80848FE0B0DE}" destId="{B98719F5-C1D9-4816-B10A-D951885EDE92}" srcOrd="1" destOrd="0" presId="urn:microsoft.com/office/officeart/2005/8/layout/orgChart1"/>
    <dgm:cxn modelId="{B24A4A67-3875-4968-BD87-D04163953635}" type="presParOf" srcId="{5A134DD1-556D-4D85-BFC3-80848FE0B0DE}" destId="{898E41E3-6135-44EA-81A7-6240E0063717}" srcOrd="2" destOrd="0" presId="urn:microsoft.com/office/officeart/2005/8/layout/orgChart1"/>
    <dgm:cxn modelId="{1C94E30C-8762-40AA-88D4-90268596440E}" type="presParOf" srcId="{0CD65E19-8206-4035-8EEF-17799E8DD7FC}" destId="{B5D42BA1-5F88-4CD3-A856-772F75B5B9BD}" srcOrd="2" destOrd="0" presId="urn:microsoft.com/office/officeart/2005/8/layout/orgChart1"/>
    <dgm:cxn modelId="{508D4377-180D-4C05-A9BC-0C62D3844B57}" type="presParOf" srcId="{ED0AF4C6-449C-4E83-84AC-92E6FA1DA217}" destId="{E303C5EF-EC38-4269-A3CC-3D72E558323B}" srcOrd="2" destOrd="0" presId="urn:microsoft.com/office/officeart/2005/8/layout/orgChart1"/>
    <dgm:cxn modelId="{64E98DD8-E678-41A1-991B-7486F6F1A4F8}" type="presParOf" srcId="{ED0AF4C6-449C-4E83-84AC-92E6FA1DA217}" destId="{ABCE3CBA-1C4C-4188-B20C-E09296E815B8}" srcOrd="3" destOrd="0" presId="urn:microsoft.com/office/officeart/2005/8/layout/orgChart1"/>
    <dgm:cxn modelId="{E1BAAF56-DB19-4C79-9F66-FE4EE4D1DF79}" type="presParOf" srcId="{ABCE3CBA-1C4C-4188-B20C-E09296E815B8}" destId="{C3261693-965A-4837-8D41-4DACFE8A9263}" srcOrd="0" destOrd="0" presId="urn:microsoft.com/office/officeart/2005/8/layout/orgChart1"/>
    <dgm:cxn modelId="{21C442BC-3AD2-4FBA-A2A5-37C9903F44A0}" type="presParOf" srcId="{C3261693-965A-4837-8D41-4DACFE8A9263}" destId="{9729E57B-D448-448E-8C16-1A1C56ED4210}" srcOrd="0" destOrd="0" presId="urn:microsoft.com/office/officeart/2005/8/layout/orgChart1"/>
    <dgm:cxn modelId="{67C6775D-C678-4F98-ABDF-F526C73417A7}" type="presParOf" srcId="{C3261693-965A-4837-8D41-4DACFE8A9263}" destId="{5A710E42-E672-4096-9C6F-747E9EBBD449}" srcOrd="1" destOrd="0" presId="urn:microsoft.com/office/officeart/2005/8/layout/orgChart1"/>
    <dgm:cxn modelId="{06AF5DD1-0166-4447-AB74-A78236558E5F}" type="presParOf" srcId="{ABCE3CBA-1C4C-4188-B20C-E09296E815B8}" destId="{59B05F0F-40C7-48E8-A26F-471A9B9148E5}" srcOrd="1" destOrd="0" presId="urn:microsoft.com/office/officeart/2005/8/layout/orgChart1"/>
    <dgm:cxn modelId="{832012CD-2C25-4CDE-BAF0-AEF35FA2640D}" type="presParOf" srcId="{59B05F0F-40C7-48E8-A26F-471A9B9148E5}" destId="{C593B2B0-15BE-4602-8FF5-D4072421A446}" srcOrd="0" destOrd="0" presId="urn:microsoft.com/office/officeart/2005/8/layout/orgChart1"/>
    <dgm:cxn modelId="{1D55FDB7-5684-454D-9E01-9A419E02A232}" type="presParOf" srcId="{59B05F0F-40C7-48E8-A26F-471A9B9148E5}" destId="{D6335EA9-8A9A-40B5-A3D3-4048EA5F1C77}" srcOrd="1" destOrd="0" presId="urn:microsoft.com/office/officeart/2005/8/layout/orgChart1"/>
    <dgm:cxn modelId="{AA8FAC0F-A000-4F70-AD13-C2D9DF21D4DA}" type="presParOf" srcId="{D6335EA9-8A9A-40B5-A3D3-4048EA5F1C77}" destId="{A733573D-4A79-490A-9154-E0DAE2E31AB0}" srcOrd="0" destOrd="0" presId="urn:microsoft.com/office/officeart/2005/8/layout/orgChart1"/>
    <dgm:cxn modelId="{898E0001-6005-46E7-9187-DC5A62B112A4}" type="presParOf" srcId="{A733573D-4A79-490A-9154-E0DAE2E31AB0}" destId="{0234C891-C16A-4A1F-BE72-409AC7CF6649}" srcOrd="0" destOrd="0" presId="urn:microsoft.com/office/officeart/2005/8/layout/orgChart1"/>
    <dgm:cxn modelId="{ABDC05FB-EA21-43FD-B55A-1120AB6E4B78}" type="presParOf" srcId="{A733573D-4A79-490A-9154-E0DAE2E31AB0}" destId="{CFC3028B-D4F7-4B5C-9396-D7772235AD4B}" srcOrd="1" destOrd="0" presId="urn:microsoft.com/office/officeart/2005/8/layout/orgChart1"/>
    <dgm:cxn modelId="{627BA7B1-1C5C-40B0-9A33-348DF2F4BD43}" type="presParOf" srcId="{D6335EA9-8A9A-40B5-A3D3-4048EA5F1C77}" destId="{9D91DF66-A8B6-42C1-AF16-AEBE8584E7B3}" srcOrd="1" destOrd="0" presId="urn:microsoft.com/office/officeart/2005/8/layout/orgChart1"/>
    <dgm:cxn modelId="{249159DF-CB6E-4F44-863C-C0764CBA63B5}" type="presParOf" srcId="{D6335EA9-8A9A-40B5-A3D3-4048EA5F1C77}" destId="{C2A31492-67D2-4A4D-8CCC-AA0AB98E5F2A}" srcOrd="2" destOrd="0" presId="urn:microsoft.com/office/officeart/2005/8/layout/orgChart1"/>
    <dgm:cxn modelId="{7ADC9613-C926-427E-8A58-D94B4B5500B6}" type="presParOf" srcId="{59B05F0F-40C7-48E8-A26F-471A9B9148E5}" destId="{51B137D1-F900-4608-AEF6-AE3713AA45A5}" srcOrd="2" destOrd="0" presId="urn:microsoft.com/office/officeart/2005/8/layout/orgChart1"/>
    <dgm:cxn modelId="{5AA9FAD2-5134-430D-9777-00ECFFCA0DFE}" type="presParOf" srcId="{59B05F0F-40C7-48E8-A26F-471A9B9148E5}" destId="{DA443DCE-E5D7-40B3-8044-9223573D1874}" srcOrd="3" destOrd="0" presId="urn:microsoft.com/office/officeart/2005/8/layout/orgChart1"/>
    <dgm:cxn modelId="{F092D16E-56A5-42FF-B7AC-957256F5A0A0}" type="presParOf" srcId="{DA443DCE-E5D7-40B3-8044-9223573D1874}" destId="{B810B9D1-A4BF-4C86-8819-B0D7C1ABBB17}" srcOrd="0" destOrd="0" presId="urn:microsoft.com/office/officeart/2005/8/layout/orgChart1"/>
    <dgm:cxn modelId="{1CB468B3-3574-4703-B6C5-CE7BAE835638}" type="presParOf" srcId="{B810B9D1-A4BF-4C86-8819-B0D7C1ABBB17}" destId="{5B5BB255-7C27-4C1D-B48A-4CCE6A5F665E}" srcOrd="0" destOrd="0" presId="urn:microsoft.com/office/officeart/2005/8/layout/orgChart1"/>
    <dgm:cxn modelId="{E5DF1886-D09E-49F9-8AEA-9CE1484834E9}" type="presParOf" srcId="{B810B9D1-A4BF-4C86-8819-B0D7C1ABBB17}" destId="{FED0285A-9C90-4CB8-8DAB-FD033CC83C7F}" srcOrd="1" destOrd="0" presId="urn:microsoft.com/office/officeart/2005/8/layout/orgChart1"/>
    <dgm:cxn modelId="{4CDB8340-8280-4FA4-96D3-C0B3A3E6E2C8}" type="presParOf" srcId="{DA443DCE-E5D7-40B3-8044-9223573D1874}" destId="{82A0978F-7AE7-4D09-BB61-B3964C0EAAB2}" srcOrd="1" destOrd="0" presId="urn:microsoft.com/office/officeart/2005/8/layout/orgChart1"/>
    <dgm:cxn modelId="{90CE403A-5BEB-42DB-8DA0-78A333C76AF4}" type="presParOf" srcId="{DA443DCE-E5D7-40B3-8044-9223573D1874}" destId="{91F39ACF-DF1E-4405-85FD-419461B37834}" srcOrd="2" destOrd="0" presId="urn:microsoft.com/office/officeart/2005/8/layout/orgChart1"/>
    <dgm:cxn modelId="{10E6324E-7DEF-4E61-BBEE-E34598EDB663}" type="presParOf" srcId="{ABCE3CBA-1C4C-4188-B20C-E09296E815B8}" destId="{61822727-7052-4284-95E6-AE4DD2C8D389}" srcOrd="2" destOrd="0" presId="urn:microsoft.com/office/officeart/2005/8/layout/orgChart1"/>
    <dgm:cxn modelId="{9D01C805-EB0E-4911-B98E-8023C843A61C}"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117998" y="1404378"/>
          <a:ext cx="701686" cy="243560"/>
        </a:xfrm>
        <a:custGeom>
          <a:avLst/>
          <a:gdLst/>
          <a:ahLst/>
          <a:cxnLst/>
          <a:rect l="0" t="0" r="0" b="0"/>
          <a:pathLst>
            <a:path>
              <a:moveTo>
                <a:pt x="0" y="0"/>
              </a:moveTo>
              <a:lnTo>
                <a:pt x="0" y="121780"/>
              </a:lnTo>
              <a:lnTo>
                <a:pt x="701686" y="121780"/>
              </a:lnTo>
              <a:lnTo>
                <a:pt x="701686"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16311" y="1404378"/>
          <a:ext cx="701686" cy="243560"/>
        </a:xfrm>
        <a:custGeom>
          <a:avLst/>
          <a:gdLst/>
          <a:ahLst/>
          <a:cxnLst/>
          <a:rect l="0" t="0" r="0" b="0"/>
          <a:pathLst>
            <a:path>
              <a:moveTo>
                <a:pt x="701686" y="0"/>
              </a:moveTo>
              <a:lnTo>
                <a:pt x="701686" y="121780"/>
              </a:lnTo>
              <a:lnTo>
                <a:pt x="0" y="121780"/>
              </a:lnTo>
              <a:lnTo>
                <a:pt x="0"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14625" y="580911"/>
          <a:ext cx="1403373" cy="243560"/>
        </a:xfrm>
        <a:custGeom>
          <a:avLst/>
          <a:gdLst/>
          <a:ahLst/>
          <a:cxnLst/>
          <a:rect l="0" t="0" r="0" b="0"/>
          <a:pathLst>
            <a:path>
              <a:moveTo>
                <a:pt x="0" y="0"/>
              </a:moveTo>
              <a:lnTo>
                <a:pt x="0" y="121780"/>
              </a:lnTo>
              <a:lnTo>
                <a:pt x="1403373" y="121780"/>
              </a:lnTo>
              <a:lnTo>
                <a:pt x="1403373" y="2435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1251" y="1404378"/>
          <a:ext cx="701686" cy="243560"/>
        </a:xfrm>
        <a:custGeom>
          <a:avLst/>
          <a:gdLst/>
          <a:ahLst/>
          <a:cxnLst/>
          <a:rect l="0" t="0" r="0" b="0"/>
          <a:pathLst>
            <a:path>
              <a:moveTo>
                <a:pt x="0" y="0"/>
              </a:moveTo>
              <a:lnTo>
                <a:pt x="0" y="121780"/>
              </a:lnTo>
              <a:lnTo>
                <a:pt x="701686" y="121780"/>
              </a:lnTo>
              <a:lnTo>
                <a:pt x="701686"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609564" y="1404378"/>
          <a:ext cx="701686" cy="243560"/>
        </a:xfrm>
        <a:custGeom>
          <a:avLst/>
          <a:gdLst/>
          <a:ahLst/>
          <a:cxnLst/>
          <a:rect l="0" t="0" r="0" b="0"/>
          <a:pathLst>
            <a:path>
              <a:moveTo>
                <a:pt x="701686" y="0"/>
              </a:moveTo>
              <a:lnTo>
                <a:pt x="701686" y="121780"/>
              </a:lnTo>
              <a:lnTo>
                <a:pt x="0" y="121780"/>
              </a:lnTo>
              <a:lnTo>
                <a:pt x="0"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1251" y="580911"/>
          <a:ext cx="1403373" cy="243560"/>
        </a:xfrm>
        <a:custGeom>
          <a:avLst/>
          <a:gdLst/>
          <a:ahLst/>
          <a:cxnLst/>
          <a:rect l="0" t="0" r="0" b="0"/>
          <a:pathLst>
            <a:path>
              <a:moveTo>
                <a:pt x="1403373" y="0"/>
              </a:moveTo>
              <a:lnTo>
                <a:pt x="1403373" y="121780"/>
              </a:lnTo>
              <a:lnTo>
                <a:pt x="0" y="121780"/>
              </a:lnTo>
              <a:lnTo>
                <a:pt x="0" y="2435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34718" y="1004"/>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134718" y="1004"/>
        <a:ext cx="1159812" cy="579906"/>
      </dsp:txXfrm>
    </dsp:sp>
    <dsp:sp modelId="{AAB47639-DB41-4CE3-8A57-6C948470C526}">
      <dsp:nvSpPr>
        <dsp:cNvPr id="0" name=""/>
        <dsp:cNvSpPr/>
      </dsp:nvSpPr>
      <dsp:spPr>
        <a:xfrm>
          <a:off x="731344" y="824471"/>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731344" y="824471"/>
        <a:ext cx="1159812" cy="579906"/>
      </dsp:txXfrm>
    </dsp:sp>
    <dsp:sp modelId="{827B842E-8958-4E19-9396-BE1EFAA5BA61}">
      <dsp:nvSpPr>
        <dsp:cNvPr id="0" name=""/>
        <dsp:cNvSpPr/>
      </dsp:nvSpPr>
      <dsp:spPr>
        <a:xfrm>
          <a:off x="29658"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9658" y="1647938"/>
        <a:ext cx="1159812" cy="579906"/>
      </dsp:txXfrm>
    </dsp:sp>
    <dsp:sp modelId="{F6102BFC-83BB-4026-B3CB-60ADB1BCBB06}">
      <dsp:nvSpPr>
        <dsp:cNvPr id="0" name=""/>
        <dsp:cNvSpPr/>
      </dsp:nvSpPr>
      <dsp:spPr>
        <a:xfrm>
          <a:off x="1433031"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433031" y="1647938"/>
        <a:ext cx="1159812" cy="579906"/>
      </dsp:txXfrm>
    </dsp:sp>
    <dsp:sp modelId="{9729E57B-D448-448E-8C16-1A1C56ED4210}">
      <dsp:nvSpPr>
        <dsp:cNvPr id="0" name=""/>
        <dsp:cNvSpPr/>
      </dsp:nvSpPr>
      <dsp:spPr>
        <a:xfrm>
          <a:off x="3538092" y="824471"/>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38092" y="824471"/>
        <a:ext cx="1159812" cy="579906"/>
      </dsp:txXfrm>
    </dsp:sp>
    <dsp:sp modelId="{0234C891-C16A-4A1F-BE72-409AC7CF6649}">
      <dsp:nvSpPr>
        <dsp:cNvPr id="0" name=""/>
        <dsp:cNvSpPr/>
      </dsp:nvSpPr>
      <dsp:spPr>
        <a:xfrm>
          <a:off x="2836405"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36405" y="1647938"/>
        <a:ext cx="1159812" cy="579906"/>
      </dsp:txXfrm>
    </dsp:sp>
    <dsp:sp modelId="{5B5BB255-7C27-4C1D-B48A-4CCE6A5F665E}">
      <dsp:nvSpPr>
        <dsp:cNvPr id="0" name=""/>
        <dsp:cNvSpPr/>
      </dsp:nvSpPr>
      <dsp:spPr>
        <a:xfrm>
          <a:off x="4239778"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39778" y="1647938"/>
        <a:ext cx="1159812" cy="5799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F9131-E1C2-42B5-8780-833687F68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3196</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3</cp:revision>
  <cp:lastPrinted>2021-08-12T08:15:00Z</cp:lastPrinted>
  <dcterms:created xsi:type="dcterms:W3CDTF">2022-05-31T09:16:00Z</dcterms:created>
  <dcterms:modified xsi:type="dcterms:W3CDTF">2022-06-10T07:20:00Z</dcterms:modified>
</cp:coreProperties>
</file>